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4A0" w:firstRow="1" w:lastRow="0" w:firstColumn="1" w:lastColumn="0" w:noHBand="0" w:noVBand="1"/>
      </w:tblPr>
      <w:tblGrid>
        <w:gridCol w:w="3369"/>
        <w:gridCol w:w="5953"/>
      </w:tblGrid>
      <w:tr w:rsidR="0061301F" w:rsidRPr="0061301F" w:rsidTr="003B6AD9">
        <w:tc>
          <w:tcPr>
            <w:tcW w:w="3369" w:type="dxa"/>
            <w:shd w:val="clear" w:color="auto" w:fill="auto"/>
          </w:tcPr>
          <w:p w:rsidR="00FC5890" w:rsidRPr="0061301F" w:rsidRDefault="00FC5890" w:rsidP="003B6AD9">
            <w:pPr>
              <w:pStyle w:val="Heading2"/>
              <w:tabs>
                <w:tab w:val="left" w:pos="600"/>
              </w:tabs>
              <w:ind w:left="57"/>
              <w:rPr>
                <w:rFonts w:ascii="Times New Roman" w:hAnsi="Times New Roman"/>
                <w:sz w:val="26"/>
                <w:szCs w:val="26"/>
                <w:lang w:val="en-US" w:eastAsia="en-US"/>
              </w:rPr>
            </w:pPr>
            <w:r w:rsidRPr="0061301F">
              <w:rPr>
                <w:rFonts w:ascii="Times New Roman" w:hAnsi="Times New Roman"/>
                <w:sz w:val="26"/>
                <w:szCs w:val="26"/>
                <w:lang w:val="en-US" w:eastAsia="en-US"/>
              </w:rPr>
              <w:t xml:space="preserve">ỦY BAN NHÂN DÂN </w:t>
            </w:r>
          </w:p>
          <w:p w:rsidR="00FC5890" w:rsidRPr="0061301F" w:rsidRDefault="008809B0" w:rsidP="003B6AD9">
            <w:pPr>
              <w:tabs>
                <w:tab w:val="left" w:pos="600"/>
              </w:tabs>
              <w:spacing w:after="120"/>
              <w:ind w:left="57"/>
              <w:jc w:val="center"/>
              <w:rPr>
                <w:lang w:eastAsia="x-none"/>
              </w:rPr>
            </w:pPr>
            <w:r w:rsidRPr="0061301F">
              <w:rPr>
                <w:b/>
                <w:noProof/>
                <w:sz w:val="26"/>
                <w:szCs w:val="26"/>
              </w:rPr>
              <mc:AlternateContent>
                <mc:Choice Requires="wps">
                  <w:drawing>
                    <wp:anchor distT="0" distB="0" distL="114300" distR="114300" simplePos="0" relativeHeight="251657728" behindDoc="0" locked="0" layoutInCell="1" allowOverlap="1" wp14:anchorId="10363499" wp14:editId="0A8C9C84">
                      <wp:simplePos x="0" y="0"/>
                      <wp:positionH relativeFrom="column">
                        <wp:posOffset>530225</wp:posOffset>
                      </wp:positionH>
                      <wp:positionV relativeFrom="paragraph">
                        <wp:posOffset>215900</wp:posOffset>
                      </wp:positionV>
                      <wp:extent cx="922020" cy="0"/>
                      <wp:effectExtent l="6350" t="6350" r="508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4DB35C" id="_x0000_t32" coordsize="21600,21600" o:spt="32" o:oned="t" path="m,l21600,21600e" filled="f">
                      <v:path arrowok="t" fillok="f" o:connecttype="none"/>
                      <o:lock v:ext="edit" shapetype="t"/>
                    </v:shapetype>
                    <v:shape id="AutoShape 5" o:spid="_x0000_s1026" type="#_x0000_t32" style="position:absolute;margin-left:41.75pt;margin-top:17pt;width:7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1JHQIAADo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DxGS&#10;uAeJng5Ohcpo5sczaFtAVCV3xjdITvJVPyvy3SKpqg7LloXgt7OG3NRnxO9S/MVqKLIfvigKMRjw&#10;w6xOjek9JEwBnYIk55sk7OQQgY/LLEsyEI6MrhgXY5421n1mqkfeKCPrDOZt5yolJeiuTBqq4OOz&#10;dZ4VLsYEX1SqLRciyC8kGqDSLJuFBKsEp97pw6xp95Uw6Ij9AoVfaBE892FGHSQNYB3DdHO1Hebi&#10;YkNxIT0e9AV0rtZlQ34sk+VmsVnkkzybbyZ5UteTp22VT+bb9NOsfqirqk5/emppXnScUiY9u3Fb&#10;0/zvtuH6bi57dtvX2xji9+hhXkB2/A+kg7Bey8tW7BU978woOCxoCL4+Jv8C7u9g3z/59S8AAAD/&#10;/wMAUEsDBBQABgAIAAAAIQBvyVk33QAAAAgBAAAPAAAAZHJzL2Rvd25yZXYueG1sTI9BT8JAEIXv&#10;Jv6HzZhwMbKliNTSLSEkHjwKJF6X7tBWurNNd0srv94xHvA47728+V62Hm0jLtj52pGC2TQCgVQ4&#10;U1Op4LB/e0pA+KDJ6MYRKvhGD+v8/i7TqXEDfeBlF0rBJeRTraAKoU2l9EWFVvupa5HYO7nO6sBn&#10;V0rT6YHLbSPjKHqRVtfEHyrd4rbC4rzrrQL0/WIWbV5teXi/Do+f8fVraPdKTR7GzQpEwDHcwvCL&#10;z+iQM9PR9WS8aBQk8wUnFcyfeRL7cZwsQRz/BJln8v+A/AcAAP//AwBQSwECLQAUAAYACAAAACEA&#10;toM4kv4AAADhAQAAEwAAAAAAAAAAAAAAAAAAAAAAW0NvbnRlbnRfVHlwZXNdLnhtbFBLAQItABQA&#10;BgAIAAAAIQA4/SH/1gAAAJQBAAALAAAAAAAAAAAAAAAAAC8BAABfcmVscy8ucmVsc1BLAQItABQA&#10;BgAIAAAAIQDTZ91JHQIAADoEAAAOAAAAAAAAAAAAAAAAAC4CAABkcnMvZTJvRG9jLnhtbFBLAQIt&#10;ABQABgAIAAAAIQBvyVk33QAAAAgBAAAPAAAAAAAAAAAAAAAAAHcEAABkcnMvZG93bnJldi54bWxQ&#10;SwUGAAAAAAQABADzAAAAgQUAAAAA&#10;"/>
                  </w:pict>
                </mc:Fallback>
              </mc:AlternateContent>
            </w:r>
            <w:r w:rsidR="00FC5890" w:rsidRPr="0061301F">
              <w:rPr>
                <w:b/>
                <w:sz w:val="26"/>
                <w:szCs w:val="26"/>
              </w:rPr>
              <w:t xml:space="preserve">TỈNH THỪA THIÊN HUẾ </w:t>
            </w:r>
          </w:p>
        </w:tc>
        <w:tc>
          <w:tcPr>
            <w:tcW w:w="5953" w:type="dxa"/>
            <w:shd w:val="clear" w:color="auto" w:fill="auto"/>
          </w:tcPr>
          <w:p w:rsidR="00FC5890" w:rsidRPr="0061301F" w:rsidRDefault="00FC5890" w:rsidP="003B6AD9">
            <w:pPr>
              <w:tabs>
                <w:tab w:val="left" w:pos="600"/>
              </w:tabs>
              <w:ind w:left="57"/>
              <w:jc w:val="center"/>
              <w:rPr>
                <w:b/>
                <w:sz w:val="26"/>
                <w:szCs w:val="26"/>
              </w:rPr>
            </w:pPr>
            <w:r w:rsidRPr="0061301F">
              <w:rPr>
                <w:b/>
                <w:sz w:val="26"/>
                <w:szCs w:val="26"/>
              </w:rPr>
              <w:t>CỘNG HÒA XÃ HỘI CHỦ NGHĨA VIỆT NAM</w:t>
            </w:r>
          </w:p>
          <w:p w:rsidR="00FC5890" w:rsidRPr="0061301F" w:rsidRDefault="008809B0" w:rsidP="003B6AD9">
            <w:pPr>
              <w:tabs>
                <w:tab w:val="left" w:pos="600"/>
              </w:tabs>
              <w:spacing w:after="120"/>
              <w:ind w:left="57"/>
              <w:jc w:val="center"/>
              <w:rPr>
                <w:lang w:eastAsia="x-none"/>
              </w:rPr>
            </w:pPr>
            <w:r w:rsidRPr="0061301F">
              <w:rPr>
                <w:b/>
                <w:noProof/>
                <w:sz w:val="26"/>
                <w:szCs w:val="26"/>
              </w:rPr>
              <mc:AlternateContent>
                <mc:Choice Requires="wps">
                  <w:drawing>
                    <wp:anchor distT="0" distB="0" distL="114300" distR="114300" simplePos="0" relativeHeight="251658752" behindDoc="0" locked="0" layoutInCell="1" allowOverlap="1" wp14:anchorId="4F5D19A4" wp14:editId="41AD906E">
                      <wp:simplePos x="0" y="0"/>
                      <wp:positionH relativeFrom="column">
                        <wp:posOffset>815975</wp:posOffset>
                      </wp:positionH>
                      <wp:positionV relativeFrom="paragraph">
                        <wp:posOffset>223520</wp:posOffset>
                      </wp:positionV>
                      <wp:extent cx="2017395" cy="0"/>
                      <wp:effectExtent l="6350" t="13970" r="5080"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AF4EB" id="AutoShape 6" o:spid="_x0000_s1026" type="#_x0000_t32" style="position:absolute;margin-left:64.25pt;margin-top:17.6pt;width:158.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YP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yUZzCuAKtKbW1IkB7Vq3nR9LtDSlcdUS2Pxm8nA75Z8EjeuYSLMxBkN3zWDGwI4Mda&#10;HRvbB0ioAjrGlpxuLeFHjyg8QlUeHxZTjOhVl5Di6mis85+47lEQSuy8JaLtfKWVgsZrm8Uw5PDi&#10;fKBFiqtDiKr0RkgZ+y8VGkq8mE6m0cFpKVhQBjNn210lLTqQMEHxizmC5t7M6r1iEazjhK0vsidC&#10;nmUILlXAg8SAzkU6j8iPRbpYz9fzfJRPZutRntb16HlT5aPZJnuc1g91VdXZz0Aty4tOMMZVYHcd&#10;1yz/u3G4LM550G4DeytD8h491gvIXv+RdOxsaOZ5LHaanbb22nGY0Gh82aawAvd3kO93fvULAAD/&#10;/wMAUEsDBBQABgAIAAAAIQB3nlZJ3QAAAAkBAAAPAAAAZHJzL2Rvd25yZXYueG1sTI9Bb8IwDIXv&#10;k/YfIk/aZYKUjiIoTRGatMOOAySuoTFtt8apmpR2/Pp52gFufvbT8/eyzWgbccHO144UzKYRCKTC&#10;mZpKBYf9+2QJwgdNRjeOUMEPetjkjw+ZTo0b6BMvu1AKDiGfagVVCG0qpS8qtNpPXYvEt7PrrA4s&#10;u1KaTg8cbhsZR9FCWl0Tf6h0i28VFt+73ipA3yezaLuy5eHjOrwc4+vX0O6Ven4at2sQAcdwM8Mf&#10;PqNDzkwn15PxomEdLxO2KnhNYhBsmM8XPJz+FzLP5H2D/BcAAP//AwBQSwECLQAUAAYACAAAACEA&#10;toM4kv4AAADhAQAAEwAAAAAAAAAAAAAAAAAAAAAAW0NvbnRlbnRfVHlwZXNdLnhtbFBLAQItABQA&#10;BgAIAAAAIQA4/SH/1gAAAJQBAAALAAAAAAAAAAAAAAAAAC8BAABfcmVscy8ucmVsc1BLAQItABQA&#10;BgAIAAAAIQAQklYPHQIAADsEAAAOAAAAAAAAAAAAAAAAAC4CAABkcnMvZTJvRG9jLnhtbFBLAQIt&#10;ABQABgAIAAAAIQB3nlZJ3QAAAAkBAAAPAAAAAAAAAAAAAAAAAHcEAABkcnMvZG93bnJldi54bWxQ&#10;SwUGAAAAAAQABADzAAAAgQUAAAAA&#10;"/>
                  </w:pict>
                </mc:Fallback>
              </mc:AlternateContent>
            </w:r>
            <w:r w:rsidR="00FC5890" w:rsidRPr="0061301F">
              <w:rPr>
                <w:b/>
                <w:sz w:val="26"/>
                <w:szCs w:val="26"/>
              </w:rPr>
              <w:t>Độc lập - Tự do - Hạnh phúc</w:t>
            </w:r>
          </w:p>
        </w:tc>
      </w:tr>
      <w:tr w:rsidR="0061301F" w:rsidRPr="0061301F" w:rsidTr="003B6AD9">
        <w:tc>
          <w:tcPr>
            <w:tcW w:w="3369" w:type="dxa"/>
            <w:shd w:val="clear" w:color="auto" w:fill="auto"/>
          </w:tcPr>
          <w:p w:rsidR="00CB1EDF" w:rsidRPr="0061301F" w:rsidRDefault="00CB1EDF" w:rsidP="00CB1EDF">
            <w:pPr>
              <w:jc w:val="center"/>
              <w:rPr>
                <w:sz w:val="26"/>
                <w:szCs w:val="26"/>
              </w:rPr>
            </w:pPr>
          </w:p>
          <w:p w:rsidR="00FC5890" w:rsidRPr="0061301F" w:rsidRDefault="003D2115" w:rsidP="00CB1EDF">
            <w:pPr>
              <w:jc w:val="center"/>
              <w:rPr>
                <w:sz w:val="26"/>
                <w:szCs w:val="26"/>
                <w:lang w:eastAsia="x-none"/>
              </w:rPr>
            </w:pPr>
            <w:r w:rsidRPr="0061301F">
              <w:rPr>
                <w:sz w:val="26"/>
                <w:szCs w:val="26"/>
              </w:rPr>
              <w:t>Số:          /KH-UBND</w:t>
            </w:r>
          </w:p>
        </w:tc>
        <w:tc>
          <w:tcPr>
            <w:tcW w:w="5953" w:type="dxa"/>
            <w:shd w:val="clear" w:color="auto" w:fill="auto"/>
          </w:tcPr>
          <w:p w:rsidR="00CB1EDF" w:rsidRPr="0061301F" w:rsidRDefault="00CB1EDF" w:rsidP="00CB1EDF">
            <w:pPr>
              <w:jc w:val="center"/>
              <w:rPr>
                <w:i/>
                <w:sz w:val="26"/>
                <w:szCs w:val="26"/>
              </w:rPr>
            </w:pPr>
          </w:p>
          <w:p w:rsidR="00FC5890" w:rsidRPr="0061301F" w:rsidRDefault="003D2115" w:rsidP="00410E88">
            <w:pPr>
              <w:jc w:val="center"/>
              <w:rPr>
                <w:sz w:val="26"/>
                <w:szCs w:val="26"/>
                <w:lang w:eastAsia="x-none"/>
              </w:rPr>
            </w:pPr>
            <w:r w:rsidRPr="0061301F">
              <w:rPr>
                <w:i/>
                <w:sz w:val="26"/>
                <w:szCs w:val="26"/>
              </w:rPr>
              <w:t>Thừa</w:t>
            </w:r>
            <w:r w:rsidR="00D03070" w:rsidRPr="0061301F">
              <w:rPr>
                <w:i/>
                <w:sz w:val="26"/>
                <w:szCs w:val="26"/>
              </w:rPr>
              <w:t xml:space="preserve"> Thiên Huế, ngày      </w:t>
            </w:r>
            <w:r w:rsidR="00381A4F" w:rsidRPr="0061301F">
              <w:rPr>
                <w:i/>
                <w:sz w:val="26"/>
                <w:szCs w:val="26"/>
              </w:rPr>
              <w:t xml:space="preserve"> </w:t>
            </w:r>
            <w:r w:rsidR="00D03070" w:rsidRPr="0061301F">
              <w:rPr>
                <w:i/>
                <w:sz w:val="26"/>
                <w:szCs w:val="26"/>
              </w:rPr>
              <w:t xml:space="preserve"> tháng</w:t>
            </w:r>
            <w:r w:rsidR="0057246A" w:rsidRPr="0061301F">
              <w:rPr>
                <w:i/>
                <w:sz w:val="26"/>
                <w:szCs w:val="26"/>
              </w:rPr>
              <w:t xml:space="preserve"> </w:t>
            </w:r>
            <w:r w:rsidR="00410E88">
              <w:rPr>
                <w:i/>
                <w:sz w:val="26"/>
                <w:szCs w:val="26"/>
              </w:rPr>
              <w:t>01</w:t>
            </w:r>
            <w:r w:rsidR="0057246A" w:rsidRPr="0061301F">
              <w:rPr>
                <w:i/>
                <w:sz w:val="26"/>
                <w:szCs w:val="26"/>
              </w:rPr>
              <w:t xml:space="preserve"> </w:t>
            </w:r>
            <w:r w:rsidRPr="0061301F">
              <w:rPr>
                <w:i/>
                <w:sz w:val="26"/>
                <w:szCs w:val="26"/>
              </w:rPr>
              <w:t>năm 20</w:t>
            </w:r>
            <w:r w:rsidR="003C60C0" w:rsidRPr="0061301F">
              <w:rPr>
                <w:i/>
                <w:sz w:val="26"/>
                <w:szCs w:val="26"/>
              </w:rPr>
              <w:t>2</w:t>
            </w:r>
            <w:r w:rsidR="00381A4F" w:rsidRPr="0061301F">
              <w:rPr>
                <w:i/>
                <w:sz w:val="26"/>
                <w:szCs w:val="26"/>
              </w:rPr>
              <w:t>1</w:t>
            </w:r>
          </w:p>
        </w:tc>
      </w:tr>
    </w:tbl>
    <w:p w:rsidR="00CB1EDF" w:rsidRPr="0061301F" w:rsidRDefault="00CB1EDF" w:rsidP="00FC6510">
      <w:pPr>
        <w:pStyle w:val="Heading2"/>
        <w:tabs>
          <w:tab w:val="left" w:pos="600"/>
        </w:tabs>
        <w:rPr>
          <w:rFonts w:ascii="Times New Roman" w:hAnsi="Times New Roman"/>
          <w:sz w:val="28"/>
          <w:szCs w:val="28"/>
          <w:lang w:val="en-US"/>
        </w:rPr>
      </w:pPr>
    </w:p>
    <w:p w:rsidR="0024012A" w:rsidRPr="0061301F" w:rsidRDefault="0024012A" w:rsidP="00FC6510">
      <w:pPr>
        <w:pStyle w:val="Heading2"/>
        <w:tabs>
          <w:tab w:val="left" w:pos="600"/>
        </w:tabs>
        <w:rPr>
          <w:rFonts w:ascii="Times New Roman" w:hAnsi="Times New Roman"/>
          <w:szCs w:val="28"/>
        </w:rPr>
      </w:pPr>
      <w:r w:rsidRPr="0061301F">
        <w:rPr>
          <w:rFonts w:ascii="Times New Roman" w:hAnsi="Times New Roman"/>
          <w:sz w:val="28"/>
          <w:szCs w:val="28"/>
        </w:rPr>
        <w:t>KẾ HOẠCH</w:t>
      </w:r>
    </w:p>
    <w:p w:rsidR="00BE3EA7" w:rsidRPr="0061301F" w:rsidRDefault="00B36284" w:rsidP="00BE3EA7">
      <w:pPr>
        <w:tabs>
          <w:tab w:val="left" w:pos="600"/>
        </w:tabs>
        <w:jc w:val="center"/>
        <w:rPr>
          <w:b/>
          <w:sz w:val="28"/>
          <w:szCs w:val="28"/>
        </w:rPr>
      </w:pPr>
      <w:r w:rsidRPr="0061301F">
        <w:rPr>
          <w:b/>
          <w:sz w:val="28"/>
          <w:szCs w:val="28"/>
        </w:rPr>
        <w:t>Công tác về người Việt Nam ở nước</w:t>
      </w:r>
      <w:r w:rsidR="00381A4F" w:rsidRPr="0061301F">
        <w:rPr>
          <w:b/>
          <w:sz w:val="28"/>
          <w:szCs w:val="28"/>
        </w:rPr>
        <w:t xml:space="preserve"> ngoài năm 2021</w:t>
      </w:r>
    </w:p>
    <w:p w:rsidR="00BE3EA7" w:rsidRPr="0061301F" w:rsidRDefault="008809B0" w:rsidP="00BE3EA7">
      <w:pPr>
        <w:tabs>
          <w:tab w:val="left" w:pos="600"/>
        </w:tabs>
        <w:jc w:val="center"/>
        <w:rPr>
          <w:b/>
          <w:sz w:val="28"/>
          <w:szCs w:val="28"/>
        </w:rPr>
      </w:pPr>
      <w:r w:rsidRPr="0061301F">
        <w:rPr>
          <w:b/>
          <w:noProof/>
        </w:rPr>
        <mc:AlternateContent>
          <mc:Choice Requires="wps">
            <w:drawing>
              <wp:anchor distT="0" distB="0" distL="114300" distR="114300" simplePos="0" relativeHeight="251656704" behindDoc="0" locked="0" layoutInCell="1" allowOverlap="1" wp14:anchorId="3A8A9C5C" wp14:editId="729D4B70">
                <wp:simplePos x="0" y="0"/>
                <wp:positionH relativeFrom="column">
                  <wp:posOffset>2278380</wp:posOffset>
                </wp:positionH>
                <wp:positionV relativeFrom="paragraph">
                  <wp:posOffset>90170</wp:posOffset>
                </wp:positionV>
                <wp:extent cx="1170940" cy="0"/>
                <wp:effectExtent l="11430" t="13970" r="825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54D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7.1pt" to="27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s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sKV3kIBodfAkphkRjnf/EdYeCUWIJnCMwOW2dD0RIMYSEe5TeCCmj&#10;2FKhvsSL6WQaE5yWggVnCHP2sK+kRScSxiV+sSrwPIZZfVQsgrWcsPXN9kTIqw2XSxXwoBSgc7Ou&#10;8/BjkS7W8/U8H+WT2XqUp3U9+rip8tFskz1N6w91VdXZz0Aty4tWMMZVYDfMZpb/nfa3V3Kdqvt0&#10;3tuQvEWP/QKywz+SjloG+a6DsNfssrODxjCOMfj2dMK8P+7Bfnzgq18AAAD//wMAUEsDBBQABgAI&#10;AAAAIQDJFcGm3QAAAAkBAAAPAAAAZHJzL2Rvd25yZXYueG1sTI9BT8MwDIXvSPyHyEhcJpbSbmgq&#10;TScE9MaFAeLqNaataJyuybbCr8doB7jZfk/P3yvWk+vVgcbQeTZwPU9AEdfedtwYeH2prlagQkS2&#10;2HsmA18UYF2enxWYW3/kZzpsYqMkhEOOBtoYh1zrULfkMMz9QCzahx8dRlnHRtsRjxLuep0myY12&#10;2LF8aHGg+5bqz83eGQjVG+2q71k9S96zxlO6e3h6RGMuL6a7W1CRpvhnhl98QYdSmLZ+zzao3kC2&#10;XAl6FGGRghLDcpHJsD0ddFno/w3KHwAAAP//AwBQSwECLQAUAAYACAAAACEAtoM4kv4AAADhAQAA&#10;EwAAAAAAAAAAAAAAAAAAAAAAW0NvbnRlbnRfVHlwZXNdLnhtbFBLAQItABQABgAIAAAAIQA4/SH/&#10;1gAAAJQBAAALAAAAAAAAAAAAAAAAAC8BAABfcmVscy8ucmVsc1BLAQItABQABgAIAAAAIQAdrhsQ&#10;EQIAACgEAAAOAAAAAAAAAAAAAAAAAC4CAABkcnMvZTJvRG9jLnhtbFBLAQItABQABgAIAAAAIQDJ&#10;FcGm3QAAAAkBAAAPAAAAAAAAAAAAAAAAAGsEAABkcnMvZG93bnJldi54bWxQSwUGAAAAAAQABADz&#10;AAAAdQUAAAAA&#10;"/>
            </w:pict>
          </mc:Fallback>
        </mc:AlternateContent>
      </w:r>
    </w:p>
    <w:p w:rsidR="00381A4F" w:rsidRPr="0061301F" w:rsidRDefault="00BE3EA7" w:rsidP="00CC7DD4">
      <w:pPr>
        <w:jc w:val="both"/>
        <w:rPr>
          <w:sz w:val="28"/>
          <w:szCs w:val="28"/>
        </w:rPr>
      </w:pPr>
      <w:r w:rsidRPr="0061301F">
        <w:tab/>
      </w:r>
      <w:r w:rsidR="0015584E" w:rsidRPr="0061301F">
        <w:rPr>
          <w:sz w:val="28"/>
          <w:szCs w:val="28"/>
        </w:rPr>
        <w:t xml:space="preserve">Thực </w:t>
      </w:r>
      <w:r w:rsidR="00773533" w:rsidRPr="0061301F">
        <w:rPr>
          <w:sz w:val="28"/>
          <w:szCs w:val="28"/>
        </w:rPr>
        <w:t xml:space="preserve">hiện </w:t>
      </w:r>
      <w:r w:rsidR="00381A4F" w:rsidRPr="0061301F">
        <w:rPr>
          <w:sz w:val="28"/>
          <w:szCs w:val="28"/>
        </w:rPr>
        <w:t>Chỉ thị số 45-CT/TW ngày 19 tháng 5 năm 2015 của Bộ Chính trị về việc tiếp tục đẩy mạnh thực hiện Nghị quyết số 36-NQ/TW của Bộ Chính trị khóa IX về công tác đối với người Việt Nam ở nước ngoài trong tình hình mới</w:t>
      </w:r>
      <w:r w:rsidR="0025037C">
        <w:rPr>
          <w:sz w:val="28"/>
          <w:szCs w:val="28"/>
        </w:rPr>
        <w:t xml:space="preserve">; </w:t>
      </w:r>
      <w:r w:rsidR="005206B1" w:rsidRPr="0061301F">
        <w:rPr>
          <w:sz w:val="28"/>
          <w:szCs w:val="28"/>
        </w:rPr>
        <w:t>Nghị quyết số 27/NQ-CP ngày 05 tháng 04 năm 2016 của Chính phủ ban hành Chương trình hành động của Chính phủ tiếp tục đẩy mạnh thực hiện Nghị quyết số 36-NQ/TW của Bộ Chính trị khóa IX về công tác đối với người Việt Nam ở nước ngoài trong tình hình mới</w:t>
      </w:r>
      <w:r w:rsidR="00381A4F" w:rsidRPr="0061301F">
        <w:rPr>
          <w:sz w:val="28"/>
          <w:szCs w:val="28"/>
        </w:rPr>
        <w:t>; Nghị quyết số 54-NQ/TW ngày 10 tháng 12 năm 2019 của Bộ Chính trị về xây dựng và phát triển tỉnh Thừa Thiên Huế đến năm 2030, tầm nhìn đến năm 2045;</w:t>
      </w:r>
      <w:r w:rsidR="005206B1" w:rsidRPr="0061301F">
        <w:rPr>
          <w:sz w:val="28"/>
          <w:szCs w:val="28"/>
        </w:rPr>
        <w:t xml:space="preserve"> </w:t>
      </w:r>
      <w:r w:rsidR="00CC7DD4" w:rsidRPr="0061301F">
        <w:rPr>
          <w:sz w:val="28"/>
          <w:szCs w:val="28"/>
        </w:rPr>
        <w:t xml:space="preserve">Chương trình hành động số 69-CTr/TU ngày 03 tháng 02 năm 2020 của Tỉnh ủy về xây dựng và phát triển Thừa Thiên Huế đến năm 2030, tầm nhìn đến năm 2045 và Kế hoạch số 60/KH-UBND ngày 28 tháng 02 năm 2020 của </w:t>
      </w:r>
      <w:r w:rsidR="00381A4F" w:rsidRPr="0061301F">
        <w:rPr>
          <w:sz w:val="28"/>
          <w:szCs w:val="28"/>
        </w:rPr>
        <w:t>Ủy ban nhân dân tỉnh</w:t>
      </w:r>
      <w:r w:rsidR="00CC7DD4" w:rsidRPr="0061301F">
        <w:rPr>
          <w:sz w:val="28"/>
          <w:szCs w:val="28"/>
        </w:rPr>
        <w:t xml:space="preserve"> triển khai thực hiện Chương trình hành động số 69-CTr/TU ngày 03 tháng 02 năm 2020 của Tỉnh ủy về xây dựng và phát triển Thừa Thiên Huế đến </w:t>
      </w:r>
      <w:r w:rsidR="00B951C0" w:rsidRPr="0061301F">
        <w:rPr>
          <w:sz w:val="28"/>
          <w:szCs w:val="28"/>
        </w:rPr>
        <w:t xml:space="preserve">năm 2030, tầm nhìn đến năm 2045; </w:t>
      </w:r>
    </w:p>
    <w:p w:rsidR="0024012A" w:rsidRPr="0061301F" w:rsidRDefault="0032738C" w:rsidP="00BE3EA7">
      <w:pPr>
        <w:tabs>
          <w:tab w:val="left" w:pos="851"/>
        </w:tabs>
        <w:spacing w:before="120"/>
        <w:jc w:val="both"/>
        <w:rPr>
          <w:b/>
          <w:bCs/>
          <w:sz w:val="28"/>
          <w:szCs w:val="28"/>
        </w:rPr>
      </w:pPr>
      <w:r w:rsidRPr="0061301F">
        <w:rPr>
          <w:b/>
          <w:bCs/>
          <w:sz w:val="28"/>
          <w:szCs w:val="28"/>
        </w:rPr>
        <w:tab/>
      </w:r>
      <w:r w:rsidR="0024012A" w:rsidRPr="0061301F">
        <w:rPr>
          <w:b/>
          <w:bCs/>
          <w:sz w:val="28"/>
          <w:szCs w:val="28"/>
        </w:rPr>
        <w:t>I. MỤC ĐÍCH, YÊU CẦU</w:t>
      </w:r>
    </w:p>
    <w:p w:rsidR="00A52CBF" w:rsidRDefault="0032738C" w:rsidP="00BE3EA7">
      <w:pPr>
        <w:tabs>
          <w:tab w:val="left" w:pos="851"/>
        </w:tabs>
        <w:spacing w:before="120"/>
        <w:jc w:val="both"/>
        <w:rPr>
          <w:bCs/>
          <w:sz w:val="28"/>
          <w:szCs w:val="28"/>
          <w:bdr w:val="none" w:sz="0" w:space="0" w:color="auto" w:frame="1"/>
        </w:rPr>
      </w:pPr>
      <w:r w:rsidRPr="0061301F">
        <w:rPr>
          <w:b/>
          <w:sz w:val="28"/>
          <w:szCs w:val="28"/>
        </w:rPr>
        <w:tab/>
      </w:r>
      <w:r w:rsidR="00A817B8" w:rsidRPr="00A52CBF">
        <w:rPr>
          <w:b/>
          <w:sz w:val="28"/>
          <w:szCs w:val="28"/>
        </w:rPr>
        <w:t>1</w:t>
      </w:r>
      <w:r w:rsidR="009A2B15" w:rsidRPr="00A52CBF">
        <w:rPr>
          <w:b/>
          <w:sz w:val="28"/>
          <w:szCs w:val="28"/>
        </w:rPr>
        <w:t>.</w:t>
      </w:r>
      <w:r w:rsidR="006774A2" w:rsidRPr="0061301F">
        <w:rPr>
          <w:b/>
          <w:sz w:val="28"/>
          <w:szCs w:val="28"/>
        </w:rPr>
        <w:t xml:space="preserve"> </w:t>
      </w:r>
      <w:r w:rsidR="006774A2" w:rsidRPr="0061301F">
        <w:rPr>
          <w:sz w:val="28"/>
          <w:szCs w:val="28"/>
        </w:rPr>
        <w:t xml:space="preserve">Tiếp tục </w:t>
      </w:r>
      <w:r w:rsidR="004372F0" w:rsidRPr="0061301F">
        <w:rPr>
          <w:sz w:val="28"/>
          <w:szCs w:val="28"/>
        </w:rPr>
        <w:t xml:space="preserve">tổ chức triển khai </w:t>
      </w:r>
      <w:r w:rsidR="007F28D4" w:rsidRPr="0061301F">
        <w:rPr>
          <w:sz w:val="28"/>
          <w:szCs w:val="28"/>
        </w:rPr>
        <w:t xml:space="preserve">thực hiện </w:t>
      </w:r>
      <w:r w:rsidR="0015584E" w:rsidRPr="0061301F">
        <w:rPr>
          <w:sz w:val="28"/>
          <w:szCs w:val="28"/>
        </w:rPr>
        <w:t xml:space="preserve">Chỉ thị số 45-CT/TW ngày 19 tháng 5 năm 2015 của Bộ Chính trị </w:t>
      </w:r>
      <w:r w:rsidR="0015584E" w:rsidRPr="0061301F">
        <w:rPr>
          <w:bCs/>
          <w:sz w:val="28"/>
          <w:szCs w:val="28"/>
          <w:bdr w:val="none" w:sz="0" w:space="0" w:color="auto" w:frame="1"/>
        </w:rPr>
        <w:t>về việc tiếp tục đẩy mạnh thực hiện Nghị quyết số 36-NQ/TW của Bộ Chính trị khóa IX về công tác đối với người Việt Nam ở</w:t>
      </w:r>
      <w:r w:rsidR="00CC7DD4" w:rsidRPr="0061301F">
        <w:rPr>
          <w:bCs/>
          <w:sz w:val="28"/>
          <w:szCs w:val="28"/>
          <w:bdr w:val="none" w:sz="0" w:space="0" w:color="auto" w:frame="1"/>
        </w:rPr>
        <w:t xml:space="preserve"> nước ngoài trong tình hình mới, </w:t>
      </w:r>
      <w:r w:rsidR="00CC7DD4" w:rsidRPr="0061301F">
        <w:rPr>
          <w:sz w:val="28"/>
          <w:szCs w:val="28"/>
        </w:rPr>
        <w:t xml:space="preserve">Nghị quyết số 27/NQ-CP ngày 05 tháng 04 năm 2016 của Chính phủ ban hành Chương trình hành động của Chính phủ tiếp tục đẩy mạnh thực hiện Nghị quyết số 36-NQ/TW của Bộ Chính trị khóa IX cùng các kết quả đạt được từ Kế hoạch số 197/KH-UBND ngày 26 tháng 12 năm 2016 của Ủy ban nhân dân tỉnh về thực hiện Nghị quyết số 27/NQ-CP ngày 05 tháng 04 năm 2016 của Chính phủ ban hành Chương trình hành động của Chính phủ tiếp tục đẩy mạnh thực hiện Nghị quyết số 36-NQ/TW của Bộ Chính trị khóa IX </w:t>
      </w:r>
      <w:r w:rsidR="00CC7DD4" w:rsidRPr="0061301F">
        <w:rPr>
          <w:bCs/>
          <w:sz w:val="28"/>
          <w:szCs w:val="28"/>
          <w:bdr w:val="none" w:sz="0" w:space="0" w:color="auto" w:frame="1"/>
        </w:rPr>
        <w:t>công tác đối với người Việt Nam ở nước ngoài giai đoạn 2016 –</w:t>
      </w:r>
      <w:r w:rsidR="00A52CBF">
        <w:rPr>
          <w:bCs/>
          <w:sz w:val="28"/>
          <w:szCs w:val="28"/>
          <w:bdr w:val="none" w:sz="0" w:space="0" w:color="auto" w:frame="1"/>
        </w:rPr>
        <w:t xml:space="preserve"> 2020.</w:t>
      </w:r>
    </w:p>
    <w:p w:rsidR="0015584E" w:rsidRPr="0061301F" w:rsidRDefault="00A52CBF" w:rsidP="00BE3EA7">
      <w:pPr>
        <w:tabs>
          <w:tab w:val="left" w:pos="851"/>
        </w:tabs>
        <w:spacing w:before="120"/>
        <w:jc w:val="both"/>
        <w:rPr>
          <w:bCs/>
          <w:sz w:val="28"/>
          <w:szCs w:val="28"/>
          <w:bdr w:val="none" w:sz="0" w:space="0" w:color="auto" w:frame="1"/>
        </w:rPr>
      </w:pPr>
      <w:r>
        <w:rPr>
          <w:bCs/>
          <w:sz w:val="28"/>
          <w:szCs w:val="28"/>
          <w:bdr w:val="none" w:sz="0" w:space="0" w:color="auto" w:frame="1"/>
        </w:rPr>
        <w:tab/>
      </w:r>
      <w:r w:rsidRPr="00A52CBF">
        <w:rPr>
          <w:b/>
          <w:bCs/>
          <w:sz w:val="28"/>
          <w:szCs w:val="28"/>
          <w:bdr w:val="none" w:sz="0" w:space="0" w:color="auto" w:frame="1"/>
        </w:rPr>
        <w:t>2.</w:t>
      </w:r>
      <w:r>
        <w:rPr>
          <w:bCs/>
          <w:sz w:val="28"/>
          <w:szCs w:val="28"/>
          <w:bdr w:val="none" w:sz="0" w:space="0" w:color="auto" w:frame="1"/>
        </w:rPr>
        <w:t xml:space="preserve"> </w:t>
      </w:r>
      <w:r w:rsidR="00CC6149">
        <w:rPr>
          <w:bCs/>
          <w:sz w:val="28"/>
          <w:szCs w:val="28"/>
          <w:bdr w:val="none" w:sz="0" w:space="0" w:color="auto" w:frame="1"/>
        </w:rPr>
        <w:t xml:space="preserve">Ban </w:t>
      </w:r>
      <w:r>
        <w:rPr>
          <w:bCs/>
          <w:sz w:val="28"/>
          <w:szCs w:val="28"/>
          <w:bdr w:val="none" w:sz="0" w:space="0" w:color="auto" w:frame="1"/>
        </w:rPr>
        <w:t xml:space="preserve">hành </w:t>
      </w:r>
      <w:r w:rsidR="00C73059" w:rsidRPr="0061301F">
        <w:rPr>
          <w:bCs/>
          <w:sz w:val="28"/>
          <w:szCs w:val="28"/>
          <w:bdr w:val="none" w:sz="0" w:space="0" w:color="auto" w:frame="1"/>
        </w:rPr>
        <w:t>Kế hoạch công tác về người Việt Nam ở nước ngoài giai đoạn 2021-2025.</w:t>
      </w:r>
    </w:p>
    <w:p w:rsidR="0015584E" w:rsidRPr="0061301F" w:rsidRDefault="0015584E" w:rsidP="00BE3EA7">
      <w:pPr>
        <w:tabs>
          <w:tab w:val="left" w:pos="851"/>
        </w:tabs>
        <w:spacing w:before="120"/>
        <w:jc w:val="both"/>
        <w:rPr>
          <w:sz w:val="28"/>
          <w:szCs w:val="28"/>
        </w:rPr>
      </w:pPr>
      <w:r w:rsidRPr="0061301F">
        <w:rPr>
          <w:sz w:val="28"/>
          <w:szCs w:val="28"/>
        </w:rPr>
        <w:tab/>
      </w:r>
      <w:r w:rsidR="00A52CBF" w:rsidRPr="00A52CBF">
        <w:rPr>
          <w:b/>
          <w:sz w:val="28"/>
          <w:szCs w:val="28"/>
        </w:rPr>
        <w:t>3</w:t>
      </w:r>
      <w:r w:rsidRPr="00A52CBF">
        <w:rPr>
          <w:b/>
          <w:sz w:val="28"/>
          <w:szCs w:val="28"/>
        </w:rPr>
        <w:t>.</w:t>
      </w:r>
      <w:r w:rsidRPr="0061301F">
        <w:rPr>
          <w:sz w:val="28"/>
          <w:szCs w:val="28"/>
        </w:rPr>
        <w:t xml:space="preserve"> </w:t>
      </w:r>
      <w:r w:rsidR="00B81A1A" w:rsidRPr="0061301F">
        <w:rPr>
          <w:sz w:val="28"/>
          <w:szCs w:val="28"/>
        </w:rPr>
        <w:t xml:space="preserve">Tập hợp, </w:t>
      </w:r>
      <w:r w:rsidRPr="0061301F">
        <w:rPr>
          <w:sz w:val="28"/>
          <w:szCs w:val="28"/>
        </w:rPr>
        <w:t>k</w:t>
      </w:r>
      <w:r w:rsidRPr="0061301F">
        <w:rPr>
          <w:bCs/>
          <w:sz w:val="28"/>
          <w:szCs w:val="28"/>
        </w:rPr>
        <w:t xml:space="preserve">êu gọi, vận động Kiều bào </w:t>
      </w:r>
      <w:r w:rsidR="00B81A1A" w:rsidRPr="0061301F">
        <w:rPr>
          <w:bCs/>
          <w:sz w:val="28"/>
          <w:szCs w:val="28"/>
        </w:rPr>
        <w:t>ta ở</w:t>
      </w:r>
      <w:r w:rsidR="00CC7DD4" w:rsidRPr="0061301F">
        <w:rPr>
          <w:bCs/>
          <w:sz w:val="28"/>
          <w:szCs w:val="28"/>
        </w:rPr>
        <w:t xml:space="preserve"> nước ngoài, người nước ngoài yêu Huế </w:t>
      </w:r>
      <w:r w:rsidRPr="0061301F">
        <w:rPr>
          <w:bCs/>
          <w:sz w:val="28"/>
          <w:szCs w:val="28"/>
        </w:rPr>
        <w:t>và các đối tác quốc tế cùng tham gia thực hiện Nghị quyết số 54-NQ/TW ngày 10 tháng 12 năm 2019 của Bộ Chính trị về xây dựng và phát triển tỉnh Thừa Thiên Huế đến n</w:t>
      </w:r>
      <w:r w:rsidR="00CC7DD4" w:rsidRPr="0061301F">
        <w:rPr>
          <w:bCs/>
          <w:sz w:val="28"/>
          <w:szCs w:val="28"/>
        </w:rPr>
        <w:t xml:space="preserve">ăm 2030, tầm nhìn đến năm 2045; </w:t>
      </w:r>
      <w:r w:rsidR="00E015F1" w:rsidRPr="0061301F">
        <w:rPr>
          <w:sz w:val="28"/>
          <w:szCs w:val="28"/>
        </w:rPr>
        <w:t>Chương trình hành động số 69-CTr/TU ngày 03 tháng 02 năm 2020 của Tỉnh ủy về xây dựng và phát triển Thừa Thiên Huế đến năm 2030, tầm nhìn đến năm 2045 và Kế hoạch số 60/KH-</w:t>
      </w:r>
      <w:r w:rsidR="00E015F1" w:rsidRPr="0061301F">
        <w:rPr>
          <w:sz w:val="28"/>
          <w:szCs w:val="28"/>
        </w:rPr>
        <w:lastRenderedPageBreak/>
        <w:t>UBND ngày 28 tháng 02 năm 2020 của Ủy ban nhân dân tỉnh triển khai thực hiện Chương trình hành động số 69-CTr/TU.</w:t>
      </w:r>
    </w:p>
    <w:p w:rsidR="0015584E" w:rsidRPr="0061301F" w:rsidRDefault="0032738C" w:rsidP="00BE3EA7">
      <w:pPr>
        <w:tabs>
          <w:tab w:val="left" w:pos="851"/>
        </w:tabs>
        <w:spacing w:before="120"/>
        <w:jc w:val="both"/>
        <w:rPr>
          <w:sz w:val="28"/>
          <w:szCs w:val="28"/>
        </w:rPr>
      </w:pPr>
      <w:r w:rsidRPr="0061301F">
        <w:rPr>
          <w:b/>
          <w:sz w:val="28"/>
          <w:szCs w:val="28"/>
        </w:rPr>
        <w:tab/>
      </w:r>
      <w:r w:rsidR="00A52CBF" w:rsidRPr="00A52CBF">
        <w:rPr>
          <w:b/>
          <w:sz w:val="28"/>
          <w:szCs w:val="28"/>
        </w:rPr>
        <w:t>4</w:t>
      </w:r>
      <w:r w:rsidR="00F32645" w:rsidRPr="00A52CBF">
        <w:rPr>
          <w:b/>
          <w:sz w:val="28"/>
          <w:szCs w:val="28"/>
        </w:rPr>
        <w:t>.</w:t>
      </w:r>
      <w:r w:rsidR="00F32645" w:rsidRPr="0061301F">
        <w:rPr>
          <w:sz w:val="28"/>
          <w:szCs w:val="28"/>
        </w:rPr>
        <w:t xml:space="preserve"> Đ</w:t>
      </w:r>
      <w:r w:rsidR="00773533" w:rsidRPr="0061301F">
        <w:rPr>
          <w:sz w:val="28"/>
          <w:szCs w:val="28"/>
        </w:rPr>
        <w:t>ẩy mạnh cô</w:t>
      </w:r>
      <w:r w:rsidR="000E450F" w:rsidRPr="0061301F">
        <w:rPr>
          <w:sz w:val="28"/>
          <w:szCs w:val="28"/>
        </w:rPr>
        <w:t xml:space="preserve">ng tác thông tin, tuyên truyền </w:t>
      </w:r>
      <w:r w:rsidR="00773533" w:rsidRPr="0061301F">
        <w:rPr>
          <w:sz w:val="28"/>
          <w:szCs w:val="28"/>
        </w:rPr>
        <w:t xml:space="preserve">về đường lối, chính sách của Đảng, pháp luật của Nhà nước, đặc biệt là những chính sách liên quan đến </w:t>
      </w:r>
      <w:r w:rsidR="00F32645" w:rsidRPr="0061301F">
        <w:rPr>
          <w:sz w:val="28"/>
          <w:szCs w:val="28"/>
        </w:rPr>
        <w:t>K</w:t>
      </w:r>
      <w:r w:rsidR="00773533" w:rsidRPr="0061301F">
        <w:rPr>
          <w:sz w:val="28"/>
          <w:szCs w:val="28"/>
        </w:rPr>
        <w:t>iều bào để tập hợp</w:t>
      </w:r>
      <w:r w:rsidR="00A817B8" w:rsidRPr="0061301F">
        <w:rPr>
          <w:sz w:val="28"/>
          <w:szCs w:val="28"/>
        </w:rPr>
        <w:t>,</w:t>
      </w:r>
      <w:r w:rsidR="009D318B" w:rsidRPr="0061301F">
        <w:rPr>
          <w:sz w:val="28"/>
          <w:szCs w:val="28"/>
        </w:rPr>
        <w:t xml:space="preserve"> kêu gọi,</w:t>
      </w:r>
      <w:r w:rsidR="00A817B8" w:rsidRPr="0061301F">
        <w:rPr>
          <w:sz w:val="28"/>
          <w:szCs w:val="28"/>
        </w:rPr>
        <w:t xml:space="preserve"> vận động và đề ra các chính sách, giải pháp tạo điều kiện thuận lợi cho người Việt Nam ở nước ngoài </w:t>
      </w:r>
      <w:r w:rsidR="00F32645" w:rsidRPr="0061301F">
        <w:rPr>
          <w:sz w:val="28"/>
          <w:szCs w:val="28"/>
        </w:rPr>
        <w:t>trên địa bàn tỉnh Thừa Thiên Huế và các đối tác quốc tế</w:t>
      </w:r>
      <w:r w:rsidR="00A817B8" w:rsidRPr="0061301F">
        <w:rPr>
          <w:sz w:val="28"/>
          <w:szCs w:val="28"/>
        </w:rPr>
        <w:t>,</w:t>
      </w:r>
      <w:r w:rsidR="00F32645" w:rsidRPr="0061301F">
        <w:rPr>
          <w:sz w:val="28"/>
          <w:szCs w:val="28"/>
        </w:rPr>
        <w:t xml:space="preserve"> các địa phương quốc tế mà tỉnh Thừa Thiên Huế thiết lập quan hệ hợp tác để </w:t>
      </w:r>
      <w:r w:rsidR="00A817B8" w:rsidRPr="0061301F">
        <w:rPr>
          <w:sz w:val="28"/>
          <w:szCs w:val="28"/>
        </w:rPr>
        <w:t>đóng góp trí tuệ, tinh thần, vật chất xây dựng quê hương, đất nước, góp phần thực hiện thắng lợi đường lối mở rộng, đa dạng hóa, đa phương hóa các quan hệ hợp tác hữu nghị của Đảng và Nhà nước ta</w:t>
      </w:r>
      <w:r w:rsidR="008F5C01" w:rsidRPr="0061301F">
        <w:rPr>
          <w:sz w:val="28"/>
          <w:szCs w:val="28"/>
        </w:rPr>
        <w:t>, quảng bá</w:t>
      </w:r>
      <w:r w:rsidR="0063263D" w:rsidRPr="0061301F">
        <w:rPr>
          <w:sz w:val="28"/>
          <w:szCs w:val="28"/>
        </w:rPr>
        <w:t xml:space="preserve"> hình ảnh Thừa Thiên Huế</w:t>
      </w:r>
      <w:r w:rsidR="008C3669" w:rsidRPr="0061301F">
        <w:rPr>
          <w:sz w:val="28"/>
          <w:szCs w:val="28"/>
        </w:rPr>
        <w:t>;</w:t>
      </w:r>
    </w:p>
    <w:p w:rsidR="00D10D48" w:rsidRPr="0061301F" w:rsidRDefault="0015584E" w:rsidP="00BE3EA7">
      <w:pPr>
        <w:tabs>
          <w:tab w:val="left" w:pos="851"/>
        </w:tabs>
        <w:spacing w:before="120"/>
        <w:jc w:val="both"/>
        <w:rPr>
          <w:b/>
          <w:bCs/>
          <w:sz w:val="28"/>
          <w:szCs w:val="28"/>
        </w:rPr>
      </w:pPr>
      <w:r w:rsidRPr="0061301F">
        <w:rPr>
          <w:sz w:val="28"/>
          <w:szCs w:val="28"/>
        </w:rPr>
        <w:tab/>
      </w:r>
      <w:r w:rsidR="00117688" w:rsidRPr="0061301F">
        <w:rPr>
          <w:b/>
          <w:bCs/>
          <w:sz w:val="28"/>
          <w:szCs w:val="28"/>
        </w:rPr>
        <w:t xml:space="preserve">II. </w:t>
      </w:r>
      <w:r w:rsidR="0041465A" w:rsidRPr="0061301F">
        <w:rPr>
          <w:b/>
          <w:bCs/>
          <w:sz w:val="28"/>
          <w:szCs w:val="28"/>
        </w:rPr>
        <w:t>NHIỆM VỤ CHỦ YẾU</w:t>
      </w:r>
    </w:p>
    <w:p w:rsidR="0041465A" w:rsidRPr="0061301F" w:rsidRDefault="0032738C" w:rsidP="00BE3EA7">
      <w:pPr>
        <w:pStyle w:val="NormalWeb"/>
        <w:tabs>
          <w:tab w:val="left" w:pos="851"/>
        </w:tabs>
        <w:spacing w:before="120" w:beforeAutospacing="0" w:after="0" w:afterAutospacing="0"/>
        <w:jc w:val="both"/>
        <w:rPr>
          <w:b/>
          <w:i/>
          <w:sz w:val="28"/>
          <w:szCs w:val="28"/>
        </w:rPr>
      </w:pPr>
      <w:r w:rsidRPr="0061301F">
        <w:rPr>
          <w:b/>
          <w:bCs/>
          <w:i/>
          <w:sz w:val="28"/>
          <w:szCs w:val="28"/>
        </w:rPr>
        <w:tab/>
      </w:r>
      <w:r w:rsidR="00D10D48" w:rsidRPr="0061301F">
        <w:rPr>
          <w:b/>
          <w:bCs/>
          <w:sz w:val="28"/>
          <w:szCs w:val="28"/>
        </w:rPr>
        <w:t>1</w:t>
      </w:r>
      <w:r w:rsidR="00D10D48" w:rsidRPr="0061301F">
        <w:rPr>
          <w:b/>
          <w:bCs/>
          <w:i/>
          <w:sz w:val="28"/>
          <w:szCs w:val="28"/>
        </w:rPr>
        <w:t xml:space="preserve">. </w:t>
      </w:r>
      <w:r w:rsidR="007F28D4" w:rsidRPr="0061301F">
        <w:rPr>
          <w:b/>
          <w:bCs/>
          <w:sz w:val="28"/>
          <w:szCs w:val="28"/>
        </w:rPr>
        <w:t>Công tác tuyên truyền, vận động</w:t>
      </w:r>
    </w:p>
    <w:p w:rsidR="002E0239" w:rsidRPr="0061301F" w:rsidRDefault="0032738C" w:rsidP="00BE3EA7">
      <w:pPr>
        <w:tabs>
          <w:tab w:val="left" w:pos="851"/>
        </w:tabs>
        <w:spacing w:before="120"/>
        <w:jc w:val="both"/>
        <w:rPr>
          <w:sz w:val="28"/>
          <w:szCs w:val="28"/>
        </w:rPr>
      </w:pPr>
      <w:r w:rsidRPr="0061301F">
        <w:rPr>
          <w:sz w:val="28"/>
          <w:szCs w:val="28"/>
        </w:rPr>
        <w:tab/>
      </w:r>
      <w:r w:rsidR="00B17CD4" w:rsidRPr="0061301F">
        <w:rPr>
          <w:sz w:val="28"/>
          <w:szCs w:val="28"/>
          <w:lang w:val="vi-VN"/>
        </w:rPr>
        <w:t>a</w:t>
      </w:r>
      <w:r w:rsidR="00B17CD4" w:rsidRPr="0061301F">
        <w:rPr>
          <w:sz w:val="28"/>
          <w:szCs w:val="28"/>
        </w:rPr>
        <w:t>)</w:t>
      </w:r>
      <w:r w:rsidR="0041465A" w:rsidRPr="0061301F">
        <w:rPr>
          <w:sz w:val="28"/>
          <w:szCs w:val="28"/>
          <w:lang w:val="vi-VN"/>
        </w:rPr>
        <w:t xml:space="preserve"> N</w:t>
      </w:r>
      <w:r w:rsidR="00CA3188" w:rsidRPr="0061301F">
        <w:rPr>
          <w:sz w:val="28"/>
          <w:szCs w:val="28"/>
          <w:lang w:val="vi-VN"/>
        </w:rPr>
        <w:t>ội dung</w:t>
      </w:r>
      <w:r w:rsidR="0041465A" w:rsidRPr="0061301F">
        <w:rPr>
          <w:sz w:val="28"/>
          <w:szCs w:val="28"/>
          <w:lang w:val="vi-VN"/>
        </w:rPr>
        <w:t xml:space="preserve"> </w:t>
      </w:r>
    </w:p>
    <w:p w:rsidR="00E015F1" w:rsidRPr="0061301F" w:rsidRDefault="0032738C" w:rsidP="00BE3EA7">
      <w:pPr>
        <w:tabs>
          <w:tab w:val="left" w:pos="851"/>
        </w:tabs>
        <w:spacing w:before="120"/>
        <w:jc w:val="both"/>
        <w:rPr>
          <w:sz w:val="28"/>
          <w:szCs w:val="28"/>
        </w:rPr>
      </w:pPr>
      <w:r w:rsidRPr="0061301F">
        <w:rPr>
          <w:sz w:val="28"/>
          <w:szCs w:val="28"/>
        </w:rPr>
        <w:tab/>
      </w:r>
      <w:r w:rsidR="00BB2304" w:rsidRPr="0061301F">
        <w:rPr>
          <w:sz w:val="28"/>
          <w:szCs w:val="28"/>
        </w:rPr>
        <w:t xml:space="preserve">- </w:t>
      </w:r>
      <w:r w:rsidR="009E4DD0" w:rsidRPr="0061301F">
        <w:rPr>
          <w:sz w:val="28"/>
          <w:szCs w:val="28"/>
        </w:rPr>
        <w:t xml:space="preserve"> Tổ chức</w:t>
      </w:r>
      <w:r w:rsidR="00E015F1" w:rsidRPr="0061301F">
        <w:rPr>
          <w:sz w:val="28"/>
          <w:szCs w:val="28"/>
        </w:rPr>
        <w:t xml:space="preserve"> các hình thức trao đổi, gặp mặt, tọa đàm </w:t>
      </w:r>
      <w:r w:rsidR="00B81A1A" w:rsidRPr="0061301F">
        <w:rPr>
          <w:bCs/>
          <w:sz w:val="28"/>
          <w:szCs w:val="28"/>
          <w:bdr w:val="none" w:sz="0" w:space="0" w:color="auto" w:frame="1"/>
        </w:rPr>
        <w:t>nhằm chuẩn bị các định hướng để ban</w:t>
      </w:r>
      <w:r w:rsidR="002A1397" w:rsidRPr="0061301F">
        <w:rPr>
          <w:bCs/>
          <w:sz w:val="28"/>
          <w:szCs w:val="28"/>
          <w:bdr w:val="none" w:sz="0" w:space="0" w:color="auto" w:frame="1"/>
        </w:rPr>
        <w:t xml:space="preserve"> hành kế hoạch công tác người Vi</w:t>
      </w:r>
      <w:r w:rsidR="00B81A1A" w:rsidRPr="0061301F">
        <w:rPr>
          <w:bCs/>
          <w:sz w:val="28"/>
          <w:szCs w:val="28"/>
          <w:bdr w:val="none" w:sz="0" w:space="0" w:color="auto" w:frame="1"/>
        </w:rPr>
        <w:t>ệt Nam ở nước ngoài trên địa bàn tỉnh Thừa Thiên Huế giai đoạn 2021 – 2025, đồng thời s</w:t>
      </w:r>
      <w:r w:rsidR="00E015F1" w:rsidRPr="0061301F">
        <w:rPr>
          <w:sz w:val="28"/>
          <w:szCs w:val="28"/>
        </w:rPr>
        <w:t>ơ kết đánh giá</w:t>
      </w:r>
      <w:r w:rsidR="00FD0C50" w:rsidRPr="0061301F">
        <w:rPr>
          <w:sz w:val="28"/>
          <w:szCs w:val="28"/>
        </w:rPr>
        <w:t xml:space="preserve"> 05</w:t>
      </w:r>
      <w:r w:rsidR="001C3C79" w:rsidRPr="0061301F">
        <w:rPr>
          <w:sz w:val="28"/>
          <w:szCs w:val="28"/>
        </w:rPr>
        <w:t xml:space="preserve"> năm</w:t>
      </w:r>
      <w:r w:rsidR="00E015F1" w:rsidRPr="0061301F">
        <w:rPr>
          <w:sz w:val="28"/>
          <w:szCs w:val="28"/>
        </w:rPr>
        <w:t xml:space="preserve"> thực hiện Kế hoạch số 197/KH-UBND ngày 26 tháng 12 năm 2016 của Ủy ban nhân dân tỉnh về thực hiện Nghị quyết số 27/NQ-CP ngày 05 tháng 04 năm 2016 của Chính phủ ban hành Chương trình hành động của Chính phủ tiếp tục đẩy mạnh thực hiện Nghị quyết số 36-NQ/TW của Bộ Chính trị khóa IX </w:t>
      </w:r>
      <w:r w:rsidR="00E015F1" w:rsidRPr="0061301F">
        <w:rPr>
          <w:bCs/>
          <w:sz w:val="28"/>
          <w:szCs w:val="28"/>
          <w:bdr w:val="none" w:sz="0" w:space="0" w:color="auto" w:frame="1"/>
        </w:rPr>
        <w:t>công tác đối với người Việt Nam ở n</w:t>
      </w:r>
      <w:r w:rsidR="0025037C">
        <w:rPr>
          <w:bCs/>
          <w:sz w:val="28"/>
          <w:szCs w:val="28"/>
          <w:bdr w:val="none" w:sz="0" w:space="0" w:color="auto" w:frame="1"/>
        </w:rPr>
        <w:t>ước ngoài giai đoạn 2016 – 2020.</w:t>
      </w:r>
    </w:p>
    <w:p w:rsidR="00FD0C50" w:rsidRPr="0061301F" w:rsidRDefault="00FD0C50" w:rsidP="009F031A">
      <w:pPr>
        <w:tabs>
          <w:tab w:val="left" w:pos="851"/>
        </w:tabs>
        <w:spacing w:before="120"/>
        <w:jc w:val="both"/>
        <w:rPr>
          <w:i/>
          <w:iCs/>
          <w:sz w:val="28"/>
          <w:szCs w:val="28"/>
          <w:lang w:val="vi-VN"/>
        </w:rPr>
      </w:pPr>
      <w:r w:rsidRPr="0061301F">
        <w:rPr>
          <w:sz w:val="28"/>
          <w:szCs w:val="28"/>
        </w:rPr>
        <w:tab/>
        <w:t xml:space="preserve">-  </w:t>
      </w:r>
      <w:r w:rsidR="00854F61" w:rsidRPr="0061301F">
        <w:rPr>
          <w:sz w:val="28"/>
          <w:szCs w:val="28"/>
        </w:rPr>
        <w:t>Tiếp tục t</w:t>
      </w:r>
      <w:r w:rsidRPr="0061301F">
        <w:rPr>
          <w:sz w:val="28"/>
          <w:szCs w:val="28"/>
        </w:rPr>
        <w:t xml:space="preserve">ổ chức </w:t>
      </w:r>
      <w:r w:rsidR="00EF1175" w:rsidRPr="0061301F">
        <w:rPr>
          <w:sz w:val="28"/>
          <w:szCs w:val="28"/>
        </w:rPr>
        <w:t>hướng dẫn, tuyên truyền</w:t>
      </w:r>
      <w:r w:rsidRPr="0061301F">
        <w:rPr>
          <w:sz w:val="28"/>
          <w:szCs w:val="28"/>
        </w:rPr>
        <w:t xml:space="preserve"> </w:t>
      </w:r>
      <w:r w:rsidR="00EF1175" w:rsidRPr="0061301F">
        <w:rPr>
          <w:sz w:val="28"/>
          <w:szCs w:val="28"/>
        </w:rPr>
        <w:t>thực hiện</w:t>
      </w:r>
      <w:r w:rsidR="00730A5D" w:rsidRPr="0061301F">
        <w:rPr>
          <w:sz w:val="28"/>
          <w:szCs w:val="28"/>
        </w:rPr>
        <w:t xml:space="preserve"> Chỉ thị số 45-CT/TW ngày 19 tháng 5 năm 2015 của Bộ Chính trị </w:t>
      </w:r>
      <w:r w:rsidR="00730A5D" w:rsidRPr="0061301F">
        <w:rPr>
          <w:bCs/>
          <w:sz w:val="28"/>
          <w:szCs w:val="28"/>
          <w:bdr w:val="none" w:sz="0" w:space="0" w:color="auto" w:frame="1"/>
        </w:rPr>
        <w:t xml:space="preserve">về việc tiếp tục đẩy mạnh thực hiện Nghị quyết số 36-NQ/TW của Bộ Chính trị khóa IX về công tác đối với người Việt Nam ở nước ngoài trong tình hình mới; Thực hiện </w:t>
      </w:r>
      <w:r w:rsidR="00730A5D" w:rsidRPr="0061301F">
        <w:rPr>
          <w:bCs/>
          <w:sz w:val="28"/>
          <w:szCs w:val="28"/>
        </w:rPr>
        <w:t>Nghị quyết số 54-NQ/TW ngày 10 tháng 12 năm 2019 của Bộ Chính trị về xây dựng và phát triển tỉnh Thừa Thiên Huế đến năm 2030, tầm nhìn đến năm 2045;</w:t>
      </w:r>
      <w:r w:rsidR="00EF1175" w:rsidRPr="0061301F">
        <w:rPr>
          <w:sz w:val="28"/>
          <w:szCs w:val="28"/>
        </w:rPr>
        <w:t xml:space="preserve"> </w:t>
      </w:r>
      <w:r w:rsidR="00E015F1" w:rsidRPr="0061301F">
        <w:rPr>
          <w:sz w:val="28"/>
          <w:szCs w:val="28"/>
        </w:rPr>
        <w:t xml:space="preserve">Chương trình hành động số 69-CTr/TU ngày 03 tháng 02 năm 2020 của Tỉnh ủy về xây dựng và phát triển Thừa Thiên Huế đến năm 2030, tầm nhìn đến năm 2045 và Kế hoạch số 60/KH-UBND ngày 28 tháng 02 năm 2020 của Ủy ban nhân dân tỉnh triển khai thực hiện Chương trình hành động số 69-CTr/TU ngày 03 tháng 02 năm 2020 của Tỉnh ủy về xây dựng và phát triển Thừa Thiên Huế đến năm 2030, tầm nhìn đến năm 2045; </w:t>
      </w:r>
      <w:r w:rsidR="00EF1175" w:rsidRPr="0061301F">
        <w:rPr>
          <w:bCs/>
          <w:iCs/>
          <w:sz w:val="28"/>
          <w:szCs w:val="28"/>
        </w:rPr>
        <w:t>Kế hoạch</w:t>
      </w:r>
      <w:r w:rsidR="002D1AA4" w:rsidRPr="0061301F">
        <w:rPr>
          <w:bCs/>
          <w:iCs/>
          <w:sz w:val="28"/>
          <w:szCs w:val="28"/>
        </w:rPr>
        <w:t xml:space="preserve"> của </w:t>
      </w:r>
      <w:r w:rsidR="00EF1175" w:rsidRPr="0061301F">
        <w:rPr>
          <w:sz w:val="28"/>
          <w:szCs w:val="28"/>
        </w:rPr>
        <w:t xml:space="preserve">Ủy ban nhân dân tỉnh Thừa Thiên Huế về việc </w:t>
      </w:r>
      <w:r w:rsidR="00854F61" w:rsidRPr="0061301F">
        <w:rPr>
          <w:sz w:val="28"/>
          <w:szCs w:val="28"/>
        </w:rPr>
        <w:t xml:space="preserve">đẩy mạnh </w:t>
      </w:r>
      <w:r w:rsidR="00EF1175" w:rsidRPr="0061301F">
        <w:rPr>
          <w:sz w:val="28"/>
          <w:szCs w:val="28"/>
        </w:rPr>
        <w:t>triển khai công tác về người Việt Nam ở nước ngoài</w:t>
      </w:r>
      <w:r w:rsidR="00854F61" w:rsidRPr="0061301F">
        <w:rPr>
          <w:sz w:val="28"/>
          <w:szCs w:val="28"/>
        </w:rPr>
        <w:t>,</w:t>
      </w:r>
      <w:r w:rsidR="003B42A6" w:rsidRPr="0061301F">
        <w:rPr>
          <w:sz w:val="28"/>
          <w:szCs w:val="28"/>
        </w:rPr>
        <w:t xml:space="preserve"> định hướng</w:t>
      </w:r>
      <w:r w:rsidR="00854F61" w:rsidRPr="0061301F">
        <w:rPr>
          <w:sz w:val="28"/>
          <w:szCs w:val="28"/>
        </w:rPr>
        <w:t xml:space="preserve"> các hoạt động tập trung trong </w:t>
      </w:r>
      <w:r w:rsidR="00FA1CA8" w:rsidRPr="0061301F">
        <w:rPr>
          <w:sz w:val="28"/>
          <w:szCs w:val="28"/>
        </w:rPr>
        <w:t>giai đoạn 2021</w:t>
      </w:r>
      <w:r w:rsidR="00EF1175" w:rsidRPr="0061301F">
        <w:rPr>
          <w:sz w:val="28"/>
          <w:szCs w:val="28"/>
        </w:rPr>
        <w:t>- 2025 trên địa bàn tỉnh Thừa Thiên Huế theo Nghị quyết số 36-NQ/TW của Bộ Chính trị khóa IX về công tá</w:t>
      </w:r>
      <w:r w:rsidR="0012545C" w:rsidRPr="0061301F">
        <w:rPr>
          <w:sz w:val="28"/>
          <w:szCs w:val="28"/>
        </w:rPr>
        <w:t>c</w:t>
      </w:r>
      <w:r w:rsidR="00EF1175" w:rsidRPr="0061301F">
        <w:rPr>
          <w:sz w:val="28"/>
          <w:szCs w:val="28"/>
        </w:rPr>
        <w:t xml:space="preserve"> đối với người Việt Nam ở nướ</w:t>
      </w:r>
      <w:r w:rsidR="009F031A" w:rsidRPr="0061301F">
        <w:rPr>
          <w:sz w:val="28"/>
          <w:szCs w:val="28"/>
        </w:rPr>
        <w:t>c ngoài</w:t>
      </w:r>
      <w:r w:rsidR="003B42A6" w:rsidRPr="0061301F">
        <w:rPr>
          <w:sz w:val="28"/>
          <w:szCs w:val="28"/>
        </w:rPr>
        <w:t xml:space="preserve">; lồng </w:t>
      </w:r>
      <w:r w:rsidR="00414E5F" w:rsidRPr="0061301F">
        <w:rPr>
          <w:sz w:val="28"/>
          <w:szCs w:val="28"/>
        </w:rPr>
        <w:t xml:space="preserve">ghép phổ biến, hướng dẫn nội dung các văn bản </w:t>
      </w:r>
      <w:r w:rsidR="0025037C">
        <w:rPr>
          <w:sz w:val="28"/>
          <w:szCs w:val="28"/>
        </w:rPr>
        <w:t>quy phạm pháp luật có liên quan.</w:t>
      </w:r>
    </w:p>
    <w:p w:rsidR="00705EF9" w:rsidRPr="0061301F" w:rsidRDefault="00705EF9" w:rsidP="009F031A">
      <w:pPr>
        <w:tabs>
          <w:tab w:val="left" w:pos="851"/>
        </w:tabs>
        <w:spacing w:before="120"/>
        <w:jc w:val="both"/>
        <w:rPr>
          <w:sz w:val="28"/>
          <w:szCs w:val="28"/>
        </w:rPr>
      </w:pPr>
      <w:r w:rsidRPr="0061301F">
        <w:rPr>
          <w:iCs/>
          <w:sz w:val="28"/>
          <w:szCs w:val="28"/>
          <w:lang w:val="vi-VN"/>
        </w:rPr>
        <w:tab/>
      </w:r>
      <w:r w:rsidRPr="0061301F">
        <w:rPr>
          <w:iCs/>
          <w:sz w:val="28"/>
          <w:szCs w:val="28"/>
        </w:rPr>
        <w:t>- Tổ chức cuộc họp hướng dẫn, phổ biến về Kế hoạch công tác về người Việt Nam ở nước ngoài giai đoạn 2021-2025 của Ủy ban nhân dân tỉnh cho các sở, ban, ngành cấp tỉnh và Ủy ban nhân dân cá</w:t>
      </w:r>
      <w:r w:rsidR="0025037C">
        <w:rPr>
          <w:iCs/>
          <w:sz w:val="28"/>
          <w:szCs w:val="28"/>
        </w:rPr>
        <w:t>c huyện thị xã và thành phố Huế.</w:t>
      </w:r>
    </w:p>
    <w:p w:rsidR="008D58A8" w:rsidRPr="0061301F" w:rsidRDefault="0032738C" w:rsidP="00BE3EA7">
      <w:pPr>
        <w:tabs>
          <w:tab w:val="left" w:pos="851"/>
        </w:tabs>
        <w:spacing w:before="120"/>
        <w:jc w:val="both"/>
        <w:rPr>
          <w:sz w:val="28"/>
          <w:szCs w:val="28"/>
        </w:rPr>
      </w:pPr>
      <w:r w:rsidRPr="0061301F">
        <w:rPr>
          <w:sz w:val="28"/>
          <w:szCs w:val="28"/>
        </w:rPr>
        <w:lastRenderedPageBreak/>
        <w:tab/>
      </w:r>
      <w:r w:rsidR="002E0239" w:rsidRPr="0061301F">
        <w:rPr>
          <w:sz w:val="28"/>
          <w:szCs w:val="28"/>
          <w:lang w:val="vi-VN"/>
        </w:rPr>
        <w:t xml:space="preserve">- </w:t>
      </w:r>
      <w:r w:rsidR="00A46B8E" w:rsidRPr="0061301F">
        <w:rPr>
          <w:sz w:val="28"/>
          <w:szCs w:val="28"/>
        </w:rPr>
        <w:t xml:space="preserve">Tổ chức các đoàn làm việc </w:t>
      </w:r>
      <w:r w:rsidR="00F76FA0" w:rsidRPr="0061301F">
        <w:rPr>
          <w:sz w:val="28"/>
          <w:szCs w:val="28"/>
        </w:rPr>
        <w:t xml:space="preserve">định kỳ </w:t>
      </w:r>
      <w:r w:rsidR="006A7FE1" w:rsidRPr="0061301F">
        <w:rPr>
          <w:sz w:val="28"/>
          <w:szCs w:val="28"/>
          <w:lang w:val="vi-VN"/>
        </w:rPr>
        <w:t xml:space="preserve">với các huyện, thị xã và thành phố để nắm tình hình </w:t>
      </w:r>
      <w:r w:rsidR="00F76FA0" w:rsidRPr="0061301F">
        <w:rPr>
          <w:sz w:val="28"/>
          <w:szCs w:val="28"/>
        </w:rPr>
        <w:t xml:space="preserve">hoạt động của </w:t>
      </w:r>
      <w:r w:rsidR="006A7FE1" w:rsidRPr="0061301F">
        <w:rPr>
          <w:sz w:val="28"/>
          <w:szCs w:val="28"/>
          <w:lang w:val="vi-VN"/>
        </w:rPr>
        <w:t xml:space="preserve">Việt kiều </w:t>
      </w:r>
      <w:r w:rsidR="00F76FA0" w:rsidRPr="0061301F">
        <w:rPr>
          <w:sz w:val="28"/>
          <w:szCs w:val="28"/>
        </w:rPr>
        <w:t xml:space="preserve">tại </w:t>
      </w:r>
      <w:r w:rsidR="006A7FE1" w:rsidRPr="0061301F">
        <w:rPr>
          <w:sz w:val="28"/>
          <w:szCs w:val="28"/>
          <w:lang w:val="vi-VN"/>
        </w:rPr>
        <w:t xml:space="preserve">địa phương </w:t>
      </w:r>
      <w:r w:rsidR="00A46B8E" w:rsidRPr="0061301F">
        <w:rPr>
          <w:sz w:val="28"/>
          <w:szCs w:val="28"/>
        </w:rPr>
        <w:t>nhằm</w:t>
      </w:r>
      <w:r w:rsidR="002E0239" w:rsidRPr="0061301F">
        <w:rPr>
          <w:sz w:val="28"/>
          <w:szCs w:val="28"/>
          <w:lang w:val="vi-VN"/>
        </w:rPr>
        <w:t xml:space="preserve"> </w:t>
      </w:r>
      <w:r w:rsidR="00F76FA0" w:rsidRPr="0061301F">
        <w:rPr>
          <w:sz w:val="28"/>
          <w:szCs w:val="28"/>
        </w:rPr>
        <w:t xml:space="preserve">kịp thời hỗ trợ, đẩy mạnh công tác Kiều bào tại địa bàn, đồng thời tổng hợp số lượng Kiều bào để </w:t>
      </w:r>
      <w:r w:rsidR="00142FD5" w:rsidRPr="0061301F">
        <w:rPr>
          <w:sz w:val="28"/>
          <w:szCs w:val="28"/>
          <w:lang w:val="vi-VN"/>
        </w:rPr>
        <w:t xml:space="preserve">tổ chức gặp gỡ định kỳ và </w:t>
      </w:r>
      <w:r w:rsidR="00885AEB" w:rsidRPr="0061301F">
        <w:rPr>
          <w:sz w:val="28"/>
          <w:szCs w:val="28"/>
          <w:lang w:val="vi-VN"/>
        </w:rPr>
        <w:t>tuyên truyền</w:t>
      </w:r>
      <w:r w:rsidR="001C010B" w:rsidRPr="0061301F">
        <w:rPr>
          <w:sz w:val="28"/>
          <w:szCs w:val="28"/>
        </w:rPr>
        <w:t xml:space="preserve"> các chủ trương, đường lối của Đảng, chính sách, pháp luật của Nhà nước liê</w:t>
      </w:r>
      <w:r w:rsidR="00240003">
        <w:rPr>
          <w:sz w:val="28"/>
          <w:szCs w:val="28"/>
        </w:rPr>
        <w:t>n</w:t>
      </w:r>
      <w:r w:rsidR="001C010B" w:rsidRPr="0061301F">
        <w:rPr>
          <w:sz w:val="28"/>
          <w:szCs w:val="28"/>
        </w:rPr>
        <w:t xml:space="preserve"> quan công tác về người Việt Nam ở nước ngoài</w:t>
      </w:r>
      <w:r w:rsidR="0025037C">
        <w:rPr>
          <w:sz w:val="28"/>
          <w:szCs w:val="28"/>
        </w:rPr>
        <w:t>.</w:t>
      </w:r>
    </w:p>
    <w:p w:rsidR="00024988" w:rsidRPr="0061301F" w:rsidRDefault="00384C70" w:rsidP="00BE3EA7">
      <w:pPr>
        <w:tabs>
          <w:tab w:val="left" w:pos="851"/>
        </w:tabs>
        <w:spacing w:before="120"/>
        <w:jc w:val="both"/>
        <w:rPr>
          <w:sz w:val="28"/>
          <w:szCs w:val="28"/>
        </w:rPr>
      </w:pPr>
      <w:r w:rsidRPr="0061301F">
        <w:rPr>
          <w:sz w:val="28"/>
        </w:rPr>
        <w:tab/>
        <w:t xml:space="preserve">- </w:t>
      </w:r>
      <w:r w:rsidR="00306234">
        <w:rPr>
          <w:sz w:val="28"/>
        </w:rPr>
        <w:t xml:space="preserve">Tham mưu đề xuất các hình thức hỗ trợ phù hợp cho các </w:t>
      </w:r>
      <w:r w:rsidR="00306234" w:rsidRPr="0061301F">
        <w:rPr>
          <w:sz w:val="28"/>
          <w:szCs w:val="28"/>
        </w:rPr>
        <w:t>Hội hữu nghị Việt Nam - Lào tại các tỉnh Sê K</w:t>
      </w:r>
      <w:r w:rsidR="00306234">
        <w:rPr>
          <w:sz w:val="28"/>
          <w:szCs w:val="28"/>
        </w:rPr>
        <w:t>ông, Salavan</w:t>
      </w:r>
      <w:r w:rsidR="00306234">
        <w:rPr>
          <w:sz w:val="28"/>
          <w:szCs w:val="28"/>
        </w:rPr>
        <w:t>, Champasak, Savannakhet</w:t>
      </w:r>
      <w:r w:rsidR="00306234">
        <w:rPr>
          <w:sz w:val="28"/>
          <w:szCs w:val="28"/>
        </w:rPr>
        <w:t xml:space="preserve"> -</w:t>
      </w:r>
      <w:r w:rsidR="00306234" w:rsidRPr="0061301F">
        <w:rPr>
          <w:sz w:val="28"/>
          <w:szCs w:val="28"/>
        </w:rPr>
        <w:t xml:space="preserve"> CHDCND Lào</w:t>
      </w:r>
      <w:r w:rsidR="00306234">
        <w:rPr>
          <w:sz w:val="28"/>
          <w:szCs w:val="28"/>
        </w:rPr>
        <w:t>, trong đó h</w:t>
      </w:r>
      <w:r w:rsidR="00A52CBF" w:rsidRPr="0061301F">
        <w:rPr>
          <w:sz w:val="28"/>
          <w:szCs w:val="28"/>
        </w:rPr>
        <w:t xml:space="preserve">ỗ trợ dụng cụ học tập cho các </w:t>
      </w:r>
      <w:r w:rsidR="00A52CBF">
        <w:rPr>
          <w:sz w:val="28"/>
          <w:szCs w:val="28"/>
        </w:rPr>
        <w:t xml:space="preserve">em học sinh học tại các trường thuộc </w:t>
      </w:r>
      <w:r w:rsidR="00A52CBF" w:rsidRPr="0061301F">
        <w:rPr>
          <w:sz w:val="28"/>
          <w:szCs w:val="28"/>
        </w:rPr>
        <w:t>Hội hữu nghị Việt Nam - Lào tại các tỉnh Sê K</w:t>
      </w:r>
      <w:r w:rsidR="00A52CBF">
        <w:rPr>
          <w:sz w:val="28"/>
          <w:szCs w:val="28"/>
        </w:rPr>
        <w:t>ông, Salavan -</w:t>
      </w:r>
      <w:r w:rsidR="00A52CBF" w:rsidRPr="0061301F">
        <w:rPr>
          <w:sz w:val="28"/>
          <w:szCs w:val="28"/>
        </w:rPr>
        <w:t xml:space="preserve"> CHDCND Lào</w:t>
      </w:r>
      <w:r w:rsidR="00A52CBF">
        <w:rPr>
          <w:sz w:val="28"/>
          <w:szCs w:val="28"/>
        </w:rPr>
        <w:t xml:space="preserve">. </w:t>
      </w:r>
      <w:r w:rsidR="000829DE" w:rsidRPr="0061301F">
        <w:rPr>
          <w:sz w:val="28"/>
        </w:rPr>
        <w:t xml:space="preserve">Tăng cường </w:t>
      </w:r>
      <w:r w:rsidR="0057246A" w:rsidRPr="0061301F">
        <w:rPr>
          <w:sz w:val="28"/>
        </w:rPr>
        <w:t>công tá</w:t>
      </w:r>
      <w:bookmarkStart w:id="0" w:name="_GoBack"/>
      <w:bookmarkEnd w:id="0"/>
      <w:r w:rsidR="0057246A" w:rsidRPr="0061301F">
        <w:rPr>
          <w:sz w:val="28"/>
        </w:rPr>
        <w:t>c n</w:t>
      </w:r>
      <w:r w:rsidR="00A738EE" w:rsidRPr="0061301F">
        <w:rPr>
          <w:sz w:val="28"/>
        </w:rPr>
        <w:t xml:space="preserve">gười Việt Nam ở nước ngoài với các tỉnh Đông Bắc Thái Lan </w:t>
      </w:r>
      <w:r w:rsidRPr="0061301F">
        <w:rPr>
          <w:sz w:val="28"/>
          <w:szCs w:val="28"/>
          <w:lang w:val="vi-VN"/>
        </w:rPr>
        <w:t xml:space="preserve">có </w:t>
      </w:r>
      <w:r w:rsidR="00A738EE" w:rsidRPr="0061301F">
        <w:rPr>
          <w:sz w:val="28"/>
          <w:szCs w:val="28"/>
        </w:rPr>
        <w:t xml:space="preserve">tiếp xúc </w:t>
      </w:r>
      <w:r w:rsidRPr="0061301F">
        <w:rPr>
          <w:sz w:val="28"/>
          <w:szCs w:val="28"/>
          <w:lang w:val="vi-VN"/>
        </w:rPr>
        <w:t xml:space="preserve">quan hệ hợp tác </w:t>
      </w:r>
      <w:r w:rsidRPr="0061301F">
        <w:rPr>
          <w:sz w:val="28"/>
          <w:szCs w:val="28"/>
        </w:rPr>
        <w:t>với tỉnh Thừa Thiên Huế</w:t>
      </w:r>
      <w:r w:rsidRPr="0061301F">
        <w:rPr>
          <w:sz w:val="28"/>
          <w:szCs w:val="28"/>
          <w:lang w:val="vi-VN"/>
        </w:rPr>
        <w:t xml:space="preserve"> </w:t>
      </w:r>
      <w:r w:rsidR="00620BE7" w:rsidRPr="0061301F">
        <w:rPr>
          <w:sz w:val="28"/>
          <w:szCs w:val="28"/>
        </w:rPr>
        <w:t>gồm 2</w:t>
      </w:r>
      <w:r w:rsidRPr="0061301F">
        <w:rPr>
          <w:sz w:val="28"/>
          <w:szCs w:val="28"/>
        </w:rPr>
        <w:t xml:space="preserve"> tỉnh </w:t>
      </w:r>
      <w:r w:rsidR="00D352DA" w:rsidRPr="0061301F">
        <w:rPr>
          <w:sz w:val="28"/>
          <w:szCs w:val="28"/>
        </w:rPr>
        <w:t>Ubon Rat</w:t>
      </w:r>
      <w:r w:rsidR="00620BE7" w:rsidRPr="0061301F">
        <w:rPr>
          <w:sz w:val="28"/>
          <w:szCs w:val="28"/>
        </w:rPr>
        <w:t>chathani</w:t>
      </w:r>
      <w:r w:rsidRPr="0061301F">
        <w:rPr>
          <w:sz w:val="28"/>
          <w:szCs w:val="28"/>
          <w:lang w:val="vi-VN"/>
        </w:rPr>
        <w:t xml:space="preserve"> và </w:t>
      </w:r>
      <w:r w:rsidR="00D352DA" w:rsidRPr="0061301F">
        <w:rPr>
          <w:sz w:val="28"/>
          <w:szCs w:val="28"/>
        </w:rPr>
        <w:t>Khon Kaen</w:t>
      </w:r>
      <w:r w:rsidRPr="0061301F">
        <w:rPr>
          <w:sz w:val="28"/>
          <w:szCs w:val="28"/>
        </w:rPr>
        <w:t xml:space="preserve"> </w:t>
      </w:r>
      <w:r w:rsidR="007E60F0" w:rsidRPr="0061301F">
        <w:rPr>
          <w:sz w:val="28"/>
          <w:szCs w:val="28"/>
        </w:rPr>
        <w:t>-</w:t>
      </w:r>
      <w:r w:rsidRPr="0061301F">
        <w:rPr>
          <w:sz w:val="28"/>
          <w:szCs w:val="28"/>
        </w:rPr>
        <w:t xml:space="preserve"> </w:t>
      </w:r>
      <w:r w:rsidR="00D352DA" w:rsidRPr="0061301F">
        <w:rPr>
          <w:sz w:val="28"/>
          <w:szCs w:val="28"/>
        </w:rPr>
        <w:t>Vương quốc Thái Lan</w:t>
      </w:r>
      <w:r w:rsidR="00FC5890" w:rsidRPr="0061301F">
        <w:rPr>
          <w:sz w:val="28"/>
          <w:szCs w:val="28"/>
        </w:rPr>
        <w:t>.</w:t>
      </w:r>
      <w:r w:rsidR="00E015F1" w:rsidRPr="0061301F">
        <w:rPr>
          <w:sz w:val="28"/>
          <w:szCs w:val="28"/>
        </w:rPr>
        <w:t xml:space="preserve"> </w:t>
      </w:r>
    </w:p>
    <w:p w:rsidR="002E0239" w:rsidRPr="0061301F" w:rsidRDefault="00BE3EA7" w:rsidP="00BE3EA7">
      <w:pPr>
        <w:tabs>
          <w:tab w:val="left" w:pos="851"/>
        </w:tabs>
        <w:spacing w:before="120"/>
        <w:jc w:val="both"/>
        <w:rPr>
          <w:bCs/>
          <w:sz w:val="28"/>
          <w:szCs w:val="28"/>
        </w:rPr>
      </w:pPr>
      <w:r w:rsidRPr="0061301F">
        <w:rPr>
          <w:sz w:val="28"/>
        </w:rPr>
        <w:tab/>
      </w:r>
      <w:r w:rsidR="00B17CD4" w:rsidRPr="0061301F">
        <w:rPr>
          <w:bCs/>
          <w:sz w:val="28"/>
          <w:szCs w:val="28"/>
          <w:lang w:val="vi-VN"/>
        </w:rPr>
        <w:t>b</w:t>
      </w:r>
      <w:r w:rsidR="00B17CD4" w:rsidRPr="0061301F">
        <w:rPr>
          <w:bCs/>
          <w:sz w:val="28"/>
          <w:szCs w:val="28"/>
        </w:rPr>
        <w:t>)</w:t>
      </w:r>
      <w:r w:rsidR="0041465A" w:rsidRPr="0061301F">
        <w:rPr>
          <w:bCs/>
          <w:sz w:val="28"/>
          <w:szCs w:val="28"/>
          <w:lang w:val="vi-VN"/>
        </w:rPr>
        <w:t xml:space="preserve"> Cơ quan chủ trì: </w:t>
      </w:r>
      <w:r w:rsidR="002E0239" w:rsidRPr="0061301F">
        <w:rPr>
          <w:bCs/>
          <w:sz w:val="28"/>
          <w:szCs w:val="28"/>
          <w:lang w:val="vi-VN"/>
        </w:rPr>
        <w:t>Sở Ngoại vụ</w:t>
      </w:r>
      <w:r w:rsidR="000829DE" w:rsidRPr="0061301F">
        <w:rPr>
          <w:bCs/>
          <w:sz w:val="28"/>
          <w:szCs w:val="28"/>
        </w:rPr>
        <w:t>, Sở Giáo dục và Đào tạo, Liên hiệp các Tổ chức hữu nghị tỉnh.</w:t>
      </w:r>
    </w:p>
    <w:p w:rsidR="00343908" w:rsidRPr="0061301F" w:rsidRDefault="0032738C" w:rsidP="00BE3EA7">
      <w:pPr>
        <w:tabs>
          <w:tab w:val="left" w:pos="851"/>
        </w:tabs>
        <w:spacing w:before="120"/>
        <w:jc w:val="both"/>
        <w:rPr>
          <w:bCs/>
          <w:sz w:val="28"/>
          <w:szCs w:val="28"/>
        </w:rPr>
      </w:pPr>
      <w:r w:rsidRPr="0061301F">
        <w:rPr>
          <w:bCs/>
          <w:sz w:val="28"/>
          <w:szCs w:val="28"/>
        </w:rPr>
        <w:tab/>
      </w:r>
      <w:r w:rsidR="00B17CD4" w:rsidRPr="0061301F">
        <w:rPr>
          <w:bCs/>
          <w:sz w:val="28"/>
          <w:szCs w:val="28"/>
          <w:lang w:val="vi-VN"/>
        </w:rPr>
        <w:t>c</w:t>
      </w:r>
      <w:r w:rsidR="00B17CD4" w:rsidRPr="0061301F">
        <w:rPr>
          <w:bCs/>
          <w:sz w:val="28"/>
          <w:szCs w:val="28"/>
        </w:rPr>
        <w:t>)</w:t>
      </w:r>
      <w:r w:rsidR="0041465A" w:rsidRPr="0061301F">
        <w:rPr>
          <w:bCs/>
          <w:sz w:val="28"/>
          <w:szCs w:val="28"/>
          <w:lang w:val="vi-VN"/>
        </w:rPr>
        <w:t xml:space="preserve"> Cơ quan phối hợp:</w:t>
      </w:r>
      <w:r w:rsidR="002E0239" w:rsidRPr="0061301F">
        <w:rPr>
          <w:bCs/>
          <w:sz w:val="28"/>
          <w:szCs w:val="28"/>
          <w:lang w:val="vi-VN"/>
        </w:rPr>
        <w:t xml:space="preserve"> </w:t>
      </w:r>
      <w:r w:rsidR="00206749" w:rsidRPr="0061301F">
        <w:rPr>
          <w:bCs/>
          <w:sz w:val="28"/>
          <w:szCs w:val="28"/>
        </w:rPr>
        <w:t>Ủy ban Nhà n</w:t>
      </w:r>
      <w:r w:rsidR="0057246A" w:rsidRPr="0061301F">
        <w:rPr>
          <w:bCs/>
          <w:sz w:val="28"/>
          <w:szCs w:val="28"/>
        </w:rPr>
        <w:t>ước về n</w:t>
      </w:r>
      <w:r w:rsidR="007E60F0" w:rsidRPr="0061301F">
        <w:rPr>
          <w:bCs/>
          <w:sz w:val="28"/>
          <w:szCs w:val="28"/>
        </w:rPr>
        <w:t xml:space="preserve">gười Việt </w:t>
      </w:r>
      <w:r w:rsidR="00B70485" w:rsidRPr="0061301F">
        <w:rPr>
          <w:bCs/>
          <w:sz w:val="28"/>
          <w:szCs w:val="28"/>
        </w:rPr>
        <w:t xml:space="preserve">Nam </w:t>
      </w:r>
      <w:r w:rsidR="007E60F0" w:rsidRPr="0061301F">
        <w:rPr>
          <w:bCs/>
          <w:sz w:val="28"/>
          <w:szCs w:val="28"/>
        </w:rPr>
        <w:t>ở nước ngoài -</w:t>
      </w:r>
      <w:r w:rsidR="00206749" w:rsidRPr="0061301F">
        <w:rPr>
          <w:bCs/>
          <w:sz w:val="28"/>
          <w:szCs w:val="28"/>
        </w:rPr>
        <w:t xml:space="preserve"> Bộ Ngoại giao, </w:t>
      </w:r>
      <w:r w:rsidR="00142FD5" w:rsidRPr="0061301F">
        <w:rPr>
          <w:bCs/>
          <w:sz w:val="28"/>
          <w:szCs w:val="28"/>
          <w:lang w:val="vi-VN"/>
        </w:rPr>
        <w:t>Ban T</w:t>
      </w:r>
      <w:r w:rsidR="00A40DAD" w:rsidRPr="0061301F">
        <w:rPr>
          <w:bCs/>
          <w:sz w:val="28"/>
          <w:szCs w:val="28"/>
          <w:lang w:val="vi-VN"/>
        </w:rPr>
        <w:t>uyên giáo Tỉnh ủy</w:t>
      </w:r>
      <w:r w:rsidR="00142FD5" w:rsidRPr="0061301F">
        <w:rPr>
          <w:bCs/>
          <w:sz w:val="28"/>
          <w:szCs w:val="28"/>
          <w:lang w:val="vi-VN"/>
        </w:rPr>
        <w:t xml:space="preserve">, </w:t>
      </w:r>
      <w:r w:rsidR="00A46B8E" w:rsidRPr="0061301F">
        <w:rPr>
          <w:bCs/>
          <w:sz w:val="28"/>
          <w:szCs w:val="28"/>
        </w:rPr>
        <w:t xml:space="preserve">Ủy ban </w:t>
      </w:r>
      <w:r w:rsidR="00A46B8E" w:rsidRPr="0061301F">
        <w:rPr>
          <w:bCs/>
          <w:sz w:val="28"/>
          <w:szCs w:val="28"/>
          <w:lang w:val="vi-VN"/>
        </w:rPr>
        <w:t>Mặt trận Tổ quốc Việt Nam tỉnh</w:t>
      </w:r>
      <w:r w:rsidR="00A46B8E" w:rsidRPr="0061301F">
        <w:rPr>
          <w:bCs/>
          <w:sz w:val="28"/>
          <w:szCs w:val="28"/>
        </w:rPr>
        <w:t xml:space="preserve">, </w:t>
      </w:r>
      <w:r w:rsidR="00846DAE" w:rsidRPr="0061301F">
        <w:rPr>
          <w:bCs/>
          <w:sz w:val="28"/>
          <w:szCs w:val="28"/>
        </w:rPr>
        <w:t xml:space="preserve">Công an tỉnh, </w:t>
      </w:r>
      <w:r w:rsidR="008D58A8" w:rsidRPr="0061301F">
        <w:rPr>
          <w:bCs/>
          <w:sz w:val="28"/>
          <w:szCs w:val="28"/>
        </w:rPr>
        <w:t xml:space="preserve">Sở Tài chính, </w:t>
      </w:r>
      <w:r w:rsidR="00142FD5" w:rsidRPr="0061301F">
        <w:rPr>
          <w:bCs/>
          <w:sz w:val="28"/>
          <w:szCs w:val="28"/>
          <w:lang w:val="vi-VN"/>
        </w:rPr>
        <w:t xml:space="preserve">Sở Thông tin và </w:t>
      </w:r>
      <w:r w:rsidR="0041465A" w:rsidRPr="0061301F">
        <w:rPr>
          <w:bCs/>
          <w:sz w:val="28"/>
          <w:szCs w:val="28"/>
          <w:lang w:val="vi-VN"/>
        </w:rPr>
        <w:t>Truyền thông,</w:t>
      </w:r>
      <w:r w:rsidR="00623494" w:rsidRPr="0061301F">
        <w:rPr>
          <w:bCs/>
          <w:sz w:val="28"/>
          <w:szCs w:val="28"/>
          <w:lang w:val="vi-VN"/>
        </w:rPr>
        <w:t xml:space="preserve"> </w:t>
      </w:r>
      <w:r w:rsidR="00B70485" w:rsidRPr="0061301F">
        <w:rPr>
          <w:bCs/>
          <w:sz w:val="28"/>
          <w:szCs w:val="28"/>
        </w:rPr>
        <w:t>S</w:t>
      </w:r>
      <w:r w:rsidR="00623494" w:rsidRPr="0061301F">
        <w:rPr>
          <w:bCs/>
          <w:sz w:val="28"/>
          <w:szCs w:val="28"/>
          <w:lang w:val="vi-VN"/>
        </w:rPr>
        <w:t>ở, ban ngành, đoàn thể</w:t>
      </w:r>
      <w:r w:rsidR="00A75BE3" w:rsidRPr="0061301F">
        <w:rPr>
          <w:bCs/>
          <w:sz w:val="28"/>
          <w:szCs w:val="28"/>
        </w:rPr>
        <w:t xml:space="preserve"> liên quan</w:t>
      </w:r>
      <w:r w:rsidR="00623494" w:rsidRPr="0061301F">
        <w:rPr>
          <w:bCs/>
          <w:sz w:val="28"/>
          <w:szCs w:val="28"/>
          <w:lang w:val="vi-VN"/>
        </w:rPr>
        <w:t>, các huyện, thị xã và thành phố</w:t>
      </w:r>
      <w:r w:rsidR="00343908" w:rsidRPr="0061301F">
        <w:rPr>
          <w:bCs/>
          <w:sz w:val="28"/>
          <w:szCs w:val="28"/>
          <w:lang w:val="vi-VN"/>
        </w:rPr>
        <w:t>.</w:t>
      </w:r>
    </w:p>
    <w:p w:rsidR="00B27B14" w:rsidRPr="0061301F" w:rsidRDefault="0032738C" w:rsidP="00B27B14">
      <w:pPr>
        <w:pStyle w:val="NormalWeb"/>
        <w:tabs>
          <w:tab w:val="left" w:pos="851"/>
        </w:tabs>
        <w:spacing w:before="120" w:beforeAutospacing="0" w:after="0" w:afterAutospacing="0"/>
        <w:jc w:val="both"/>
        <w:rPr>
          <w:b/>
          <w:bCs/>
          <w:sz w:val="28"/>
          <w:szCs w:val="28"/>
          <w:lang w:val="vi-VN"/>
        </w:rPr>
      </w:pPr>
      <w:r w:rsidRPr="0061301F">
        <w:rPr>
          <w:b/>
          <w:bCs/>
          <w:i/>
          <w:sz w:val="28"/>
          <w:szCs w:val="28"/>
        </w:rPr>
        <w:tab/>
      </w:r>
      <w:r w:rsidR="0041465A" w:rsidRPr="0061301F">
        <w:rPr>
          <w:b/>
          <w:bCs/>
          <w:sz w:val="28"/>
          <w:szCs w:val="28"/>
          <w:lang w:val="vi-VN"/>
        </w:rPr>
        <w:t xml:space="preserve">2. </w:t>
      </w:r>
      <w:r w:rsidR="00B27B14" w:rsidRPr="0061301F">
        <w:rPr>
          <w:b/>
          <w:bCs/>
          <w:sz w:val="28"/>
          <w:szCs w:val="28"/>
          <w:lang w:val="vi-VN"/>
        </w:rPr>
        <w:t>Thực hiện đại đoàn kết, hòa hợp dân tộc với cộng đồng người Việt Nam ở nước ngoài</w:t>
      </w:r>
    </w:p>
    <w:p w:rsidR="00B27B14" w:rsidRPr="0061301F" w:rsidRDefault="00B27B14" w:rsidP="00B27B14">
      <w:pPr>
        <w:pStyle w:val="NormalWeb"/>
        <w:tabs>
          <w:tab w:val="left" w:pos="851"/>
        </w:tabs>
        <w:spacing w:before="120" w:beforeAutospacing="0" w:after="0" w:afterAutospacing="0"/>
        <w:jc w:val="both"/>
        <w:rPr>
          <w:sz w:val="28"/>
          <w:szCs w:val="28"/>
          <w:lang w:val="vi-VN"/>
        </w:rPr>
      </w:pPr>
      <w:r w:rsidRPr="0061301F">
        <w:rPr>
          <w:sz w:val="28"/>
          <w:szCs w:val="28"/>
        </w:rPr>
        <w:tab/>
      </w:r>
      <w:r w:rsidR="00D609DE" w:rsidRPr="0061301F">
        <w:rPr>
          <w:sz w:val="28"/>
          <w:szCs w:val="28"/>
          <w:lang w:val="vi-VN"/>
        </w:rPr>
        <w:t xml:space="preserve">a) </w:t>
      </w:r>
      <w:r w:rsidR="00E015F1" w:rsidRPr="0061301F">
        <w:rPr>
          <w:sz w:val="28"/>
          <w:szCs w:val="28"/>
        </w:rPr>
        <w:t xml:space="preserve">Tham mưu Tỉnh ủy, Hội đồng nhân dân tỉnh, Ủy ban nhân dân tỉnh, Ủy ban Mặt trận Tổ quốc Việt Nam tỉnh và các ngành chức năng các hình thức và biện pháp mở rộng </w:t>
      </w:r>
      <w:r w:rsidR="002B778B" w:rsidRPr="0061301F">
        <w:rPr>
          <w:sz w:val="28"/>
          <w:szCs w:val="28"/>
        </w:rPr>
        <w:t xml:space="preserve">tiếp xúc, kiên trì vận động </w:t>
      </w:r>
      <w:r w:rsidRPr="0061301F">
        <w:rPr>
          <w:sz w:val="28"/>
          <w:szCs w:val="28"/>
          <w:lang w:val="vi-VN"/>
        </w:rPr>
        <w:t>kiên trì vận động các cá nhân có uy tín, ảnh hưởng lớn trong cộng đồng, những người giữ định kiến, mặc cảm; đẩy mạnh tổ chức và tăng cường hiệu quả thực tiễn các hoạt động gắn kết kiều bào với trong nước; thường xuyên quan tâm, tìm hiểu, có biện pháp giải đáp thỏa đáng tâm tư, nguyện vọng của cộng đồng người Việt Nam ở nước ngoài, nhất là về vấn đề thời sự trong nước, chủ trương, chính sách của Đảng và Nhà nước trực tiếp liên quan đến cộng đồng</w:t>
      </w:r>
      <w:r w:rsidRPr="0061301F">
        <w:rPr>
          <w:sz w:val="28"/>
          <w:szCs w:val="28"/>
        </w:rPr>
        <w:t xml:space="preserve"> và </w:t>
      </w:r>
      <w:r w:rsidRPr="0061301F">
        <w:rPr>
          <w:bCs/>
          <w:sz w:val="28"/>
          <w:szCs w:val="28"/>
        </w:rPr>
        <w:t>tuyên truyền thực hiện Đề án ngày chủ nhật xanh</w:t>
      </w:r>
      <w:r w:rsidR="00974D6B" w:rsidRPr="0061301F">
        <w:rPr>
          <w:bCs/>
          <w:sz w:val="28"/>
          <w:szCs w:val="28"/>
        </w:rPr>
        <w:t xml:space="preserve"> nhằm xây dựng và phát triển tỉnh Thừa Thiên </w:t>
      </w:r>
      <w:r w:rsidR="002B778B" w:rsidRPr="0061301F">
        <w:rPr>
          <w:bCs/>
          <w:sz w:val="28"/>
          <w:szCs w:val="28"/>
        </w:rPr>
        <w:t xml:space="preserve">Huế </w:t>
      </w:r>
      <w:r w:rsidR="00974D6B" w:rsidRPr="0061301F">
        <w:rPr>
          <w:bCs/>
          <w:sz w:val="28"/>
          <w:szCs w:val="28"/>
        </w:rPr>
        <w:t>theo hướng một “đô thị di sản, văn hóa, sinh thái, cảnh quan, thân thiện với môi trường”.</w:t>
      </w:r>
    </w:p>
    <w:p w:rsidR="002B778B" w:rsidRPr="0061301F" w:rsidRDefault="00B27B14" w:rsidP="00B27B14">
      <w:pPr>
        <w:pStyle w:val="NormalWeb"/>
        <w:tabs>
          <w:tab w:val="left" w:pos="851"/>
        </w:tabs>
        <w:spacing w:before="120" w:beforeAutospacing="0" w:after="0" w:afterAutospacing="0"/>
        <w:jc w:val="both"/>
        <w:rPr>
          <w:sz w:val="28"/>
          <w:szCs w:val="28"/>
        </w:rPr>
      </w:pPr>
      <w:r w:rsidRPr="0061301F">
        <w:rPr>
          <w:sz w:val="28"/>
          <w:szCs w:val="28"/>
        </w:rPr>
        <w:tab/>
      </w:r>
      <w:r w:rsidRPr="0061301F">
        <w:rPr>
          <w:sz w:val="28"/>
          <w:szCs w:val="28"/>
          <w:lang w:val="vi-VN"/>
        </w:rPr>
        <w:t>b) Tiếp tục tạo điều kiện thuận lợi cho phép người Việt Nam ở nước ngoài được trở về thăm quê hương, sinh sống, đầu tư, kinh doanh; xem xét tạo điều kiện thuận lợi cho kiều bào tiến hành các hoạt động hướng về cội nguồn và các hoạt động tâm linh như thăm viếng, tu sửa mộ phần, cải táng hài cốt thân nhân phù hợp với quy định pháp luật và phong tục, tập quán của Việt Nam.</w:t>
      </w:r>
    </w:p>
    <w:p w:rsidR="00B27B14" w:rsidRPr="0061301F" w:rsidRDefault="002B778B" w:rsidP="00B27B14">
      <w:pPr>
        <w:pStyle w:val="NormalWeb"/>
        <w:tabs>
          <w:tab w:val="left" w:pos="851"/>
        </w:tabs>
        <w:spacing w:before="120" w:beforeAutospacing="0" w:after="0" w:afterAutospacing="0"/>
        <w:jc w:val="both"/>
        <w:rPr>
          <w:sz w:val="28"/>
          <w:szCs w:val="28"/>
          <w:lang w:val="vi-VN"/>
        </w:rPr>
      </w:pPr>
      <w:r w:rsidRPr="0061301F">
        <w:rPr>
          <w:sz w:val="28"/>
          <w:szCs w:val="28"/>
        </w:rPr>
        <w:tab/>
      </w:r>
      <w:r w:rsidR="00B27B14" w:rsidRPr="0061301F">
        <w:rPr>
          <w:sz w:val="28"/>
          <w:szCs w:val="28"/>
          <w:lang w:val="vi-VN"/>
        </w:rPr>
        <w:t xml:space="preserve">c) Cơ quan chủ trì: </w:t>
      </w:r>
      <w:r w:rsidRPr="0061301F">
        <w:rPr>
          <w:sz w:val="28"/>
          <w:szCs w:val="28"/>
          <w:lang w:val="vi-VN"/>
        </w:rPr>
        <w:t>Sở Ngoại vụ</w:t>
      </w:r>
      <w:r w:rsidR="00B27B14" w:rsidRPr="0061301F">
        <w:rPr>
          <w:sz w:val="28"/>
          <w:szCs w:val="28"/>
          <w:lang w:val="vi-VN"/>
        </w:rPr>
        <w:t>.</w:t>
      </w:r>
    </w:p>
    <w:p w:rsidR="00B27B14" w:rsidRPr="0061301F" w:rsidRDefault="00B27B14" w:rsidP="00B27B14">
      <w:pPr>
        <w:pStyle w:val="NormalWeb"/>
        <w:tabs>
          <w:tab w:val="left" w:pos="851"/>
        </w:tabs>
        <w:spacing w:before="120" w:beforeAutospacing="0" w:after="0" w:afterAutospacing="0"/>
        <w:jc w:val="both"/>
        <w:rPr>
          <w:b/>
          <w:sz w:val="28"/>
          <w:szCs w:val="28"/>
          <w:lang w:val="vi-VN"/>
        </w:rPr>
      </w:pPr>
      <w:r w:rsidRPr="0061301F">
        <w:rPr>
          <w:sz w:val="28"/>
          <w:szCs w:val="28"/>
        </w:rPr>
        <w:tab/>
      </w:r>
      <w:r w:rsidRPr="0061301F">
        <w:rPr>
          <w:sz w:val="28"/>
          <w:szCs w:val="28"/>
          <w:lang w:val="vi-VN"/>
        </w:rPr>
        <w:t>d) Cơ quan phối hợp:</w:t>
      </w:r>
      <w:r w:rsidR="002B778B" w:rsidRPr="0061301F">
        <w:rPr>
          <w:sz w:val="28"/>
          <w:szCs w:val="28"/>
          <w:lang w:val="vi-VN"/>
        </w:rPr>
        <w:t xml:space="preserve"> Ủy ban Mặt trận Tổ quốc Việt Nam tỉnh</w:t>
      </w:r>
      <w:r w:rsidRPr="0061301F">
        <w:rPr>
          <w:sz w:val="28"/>
          <w:szCs w:val="28"/>
        </w:rPr>
        <w:t>,</w:t>
      </w:r>
      <w:r w:rsidRPr="0061301F">
        <w:rPr>
          <w:sz w:val="28"/>
          <w:szCs w:val="28"/>
          <w:lang w:val="vi-VN"/>
        </w:rPr>
        <w:t xml:space="preserve"> </w:t>
      </w:r>
      <w:r w:rsidR="002B778B" w:rsidRPr="0061301F">
        <w:rPr>
          <w:sz w:val="28"/>
          <w:szCs w:val="28"/>
          <w:lang w:val="vi-VN"/>
        </w:rPr>
        <w:t>Liên hiệp các Tổ chức Hữu nghị tỉnh</w:t>
      </w:r>
      <w:r w:rsidR="002B778B" w:rsidRPr="0061301F">
        <w:rPr>
          <w:sz w:val="28"/>
          <w:szCs w:val="28"/>
        </w:rPr>
        <w:t xml:space="preserve">, </w:t>
      </w:r>
      <w:r w:rsidRPr="0061301F">
        <w:rPr>
          <w:sz w:val="28"/>
          <w:szCs w:val="28"/>
          <w:lang w:val="vi-VN"/>
        </w:rPr>
        <w:t xml:space="preserve">Công an tỉnh, Sở Thông tin và Truyền thông, Sở Văn hóa Thể thao, </w:t>
      </w:r>
      <w:r w:rsidR="00817F0D" w:rsidRPr="0061301F">
        <w:rPr>
          <w:sz w:val="28"/>
          <w:szCs w:val="28"/>
        </w:rPr>
        <w:t>Sở Kế hoạch và Đầu tư,</w:t>
      </w:r>
      <w:r w:rsidR="00240003">
        <w:rPr>
          <w:sz w:val="28"/>
          <w:szCs w:val="28"/>
        </w:rPr>
        <w:t xml:space="preserve"> </w:t>
      </w:r>
      <w:r w:rsidRPr="0061301F">
        <w:rPr>
          <w:sz w:val="28"/>
          <w:szCs w:val="28"/>
          <w:lang w:val="vi-VN"/>
        </w:rPr>
        <w:t>Tỉnh đoàn TNCS Hồ Chí Minh. Hội Liên lạc với Người Việt Nam ở nước ngoài.</w:t>
      </w:r>
      <w:r w:rsidRPr="0061301F">
        <w:rPr>
          <w:sz w:val="28"/>
          <w:szCs w:val="28"/>
          <w:lang w:val="vi-VN"/>
        </w:rPr>
        <w:tab/>
      </w:r>
    </w:p>
    <w:p w:rsidR="009B6097" w:rsidRPr="0061301F" w:rsidRDefault="00B27B14" w:rsidP="00BE3EA7">
      <w:pPr>
        <w:tabs>
          <w:tab w:val="left" w:pos="851"/>
        </w:tabs>
        <w:spacing w:before="120"/>
        <w:jc w:val="both"/>
        <w:rPr>
          <w:b/>
          <w:i/>
          <w:sz w:val="28"/>
          <w:szCs w:val="28"/>
        </w:rPr>
      </w:pPr>
      <w:r w:rsidRPr="0061301F">
        <w:rPr>
          <w:b/>
          <w:sz w:val="28"/>
          <w:szCs w:val="28"/>
          <w:lang w:val="vi-VN"/>
        </w:rPr>
        <w:lastRenderedPageBreak/>
        <w:tab/>
      </w:r>
      <w:r w:rsidR="00677823" w:rsidRPr="0061301F">
        <w:rPr>
          <w:b/>
          <w:sz w:val="28"/>
          <w:szCs w:val="28"/>
        </w:rPr>
        <w:t>3</w:t>
      </w:r>
      <w:r w:rsidRPr="0061301F">
        <w:rPr>
          <w:b/>
          <w:sz w:val="28"/>
          <w:szCs w:val="28"/>
        </w:rPr>
        <w:t xml:space="preserve">. </w:t>
      </w:r>
      <w:r w:rsidR="00A46B8E" w:rsidRPr="0061301F">
        <w:rPr>
          <w:b/>
          <w:sz w:val="28"/>
          <w:szCs w:val="28"/>
          <w:lang w:val="vi-VN"/>
        </w:rPr>
        <w:t xml:space="preserve">Tham mưu </w:t>
      </w:r>
      <w:r w:rsidR="00732A3F" w:rsidRPr="0061301F">
        <w:rPr>
          <w:b/>
          <w:sz w:val="28"/>
          <w:szCs w:val="28"/>
          <w:lang w:val="vi-VN"/>
        </w:rPr>
        <w:t>đ</w:t>
      </w:r>
      <w:r w:rsidR="000E450F" w:rsidRPr="0061301F">
        <w:rPr>
          <w:b/>
          <w:sz w:val="28"/>
          <w:szCs w:val="28"/>
          <w:lang w:val="vi-VN"/>
        </w:rPr>
        <w:t xml:space="preserve">ề xuất các chính sách phù hợp để </w:t>
      </w:r>
      <w:r w:rsidR="0041465A" w:rsidRPr="0061301F">
        <w:rPr>
          <w:b/>
          <w:sz w:val="28"/>
          <w:szCs w:val="28"/>
          <w:lang w:val="vi-VN"/>
        </w:rPr>
        <w:t>thu hút nguồn lực củ</w:t>
      </w:r>
      <w:r w:rsidR="005142EB" w:rsidRPr="0061301F">
        <w:rPr>
          <w:b/>
          <w:sz w:val="28"/>
          <w:szCs w:val="28"/>
          <w:lang w:val="vi-VN"/>
        </w:rPr>
        <w:t>a người Việt Nam ở nước ngoài về hỗ trợ</w:t>
      </w:r>
      <w:r w:rsidR="000336AA" w:rsidRPr="0061301F">
        <w:rPr>
          <w:b/>
          <w:sz w:val="28"/>
          <w:szCs w:val="28"/>
        </w:rPr>
        <w:t>,</w:t>
      </w:r>
      <w:r w:rsidR="005142EB" w:rsidRPr="0061301F">
        <w:rPr>
          <w:b/>
          <w:sz w:val="28"/>
          <w:szCs w:val="28"/>
          <w:lang w:val="vi-VN"/>
        </w:rPr>
        <w:t xml:space="preserve"> hợp tác</w:t>
      </w:r>
      <w:r w:rsidR="0041465A" w:rsidRPr="0061301F">
        <w:rPr>
          <w:b/>
          <w:sz w:val="28"/>
          <w:szCs w:val="28"/>
          <w:lang w:val="vi-VN"/>
        </w:rPr>
        <w:t xml:space="preserve"> đầu tư tại tỉnh Thừa Thiên Huế</w:t>
      </w:r>
      <w:r w:rsidR="003E6FFF" w:rsidRPr="0061301F">
        <w:rPr>
          <w:b/>
          <w:sz w:val="28"/>
          <w:szCs w:val="28"/>
        </w:rPr>
        <w:t xml:space="preserve">; nâng cao hiệu quả </w:t>
      </w:r>
      <w:r w:rsidR="00E55C81" w:rsidRPr="0061301F">
        <w:rPr>
          <w:b/>
          <w:sz w:val="28"/>
          <w:szCs w:val="28"/>
        </w:rPr>
        <w:t>cơ chế về tập hợp, lắng nghe, phản hồi ý kiến, tâm tư nguyện vọng của đồng bào ta ở nước ngoài đối với chủ trương, chính sách của Đảng và Nhà nước.</w:t>
      </w:r>
    </w:p>
    <w:p w:rsidR="0041465A" w:rsidRPr="0061301F" w:rsidRDefault="0032738C" w:rsidP="00BE3EA7">
      <w:pPr>
        <w:tabs>
          <w:tab w:val="left" w:pos="851"/>
        </w:tabs>
        <w:spacing w:before="120"/>
        <w:jc w:val="both"/>
        <w:rPr>
          <w:sz w:val="28"/>
          <w:szCs w:val="28"/>
          <w:lang w:val="vi-VN"/>
        </w:rPr>
      </w:pPr>
      <w:r w:rsidRPr="0061301F">
        <w:rPr>
          <w:sz w:val="28"/>
          <w:szCs w:val="28"/>
        </w:rPr>
        <w:tab/>
      </w:r>
      <w:r w:rsidR="00B17CD4" w:rsidRPr="0061301F">
        <w:rPr>
          <w:sz w:val="28"/>
          <w:szCs w:val="28"/>
          <w:lang w:val="vi-VN"/>
        </w:rPr>
        <w:t>a</w:t>
      </w:r>
      <w:r w:rsidR="00B17CD4" w:rsidRPr="0061301F">
        <w:rPr>
          <w:sz w:val="28"/>
          <w:szCs w:val="28"/>
        </w:rPr>
        <w:t>)</w:t>
      </w:r>
      <w:r w:rsidR="00FC5890" w:rsidRPr="0061301F">
        <w:rPr>
          <w:sz w:val="28"/>
          <w:szCs w:val="28"/>
          <w:lang w:val="vi-VN"/>
        </w:rPr>
        <w:t xml:space="preserve"> Nội dung</w:t>
      </w:r>
      <w:r w:rsidR="0041465A" w:rsidRPr="0061301F">
        <w:rPr>
          <w:sz w:val="28"/>
          <w:szCs w:val="28"/>
          <w:lang w:val="vi-VN"/>
        </w:rPr>
        <w:t xml:space="preserve"> </w:t>
      </w:r>
    </w:p>
    <w:p w:rsidR="006C4D08" w:rsidRPr="0061301F" w:rsidRDefault="0032738C" w:rsidP="005776AF">
      <w:pPr>
        <w:tabs>
          <w:tab w:val="left" w:pos="851"/>
        </w:tabs>
        <w:spacing w:before="120"/>
        <w:jc w:val="both"/>
        <w:rPr>
          <w:sz w:val="28"/>
          <w:szCs w:val="28"/>
        </w:rPr>
      </w:pPr>
      <w:r w:rsidRPr="0061301F">
        <w:rPr>
          <w:sz w:val="28"/>
          <w:szCs w:val="28"/>
        </w:rPr>
        <w:tab/>
      </w:r>
      <w:r w:rsidR="006C4D08" w:rsidRPr="0061301F">
        <w:rPr>
          <w:sz w:val="28"/>
          <w:szCs w:val="28"/>
          <w:lang w:val="vi-VN"/>
        </w:rPr>
        <w:t>- Tổ chức họp định kỳ hàng quí với các Việt kiều</w:t>
      </w:r>
      <w:r w:rsidR="00183530" w:rsidRPr="0061301F">
        <w:rPr>
          <w:sz w:val="28"/>
          <w:szCs w:val="28"/>
          <w:lang w:val="vi-VN"/>
        </w:rPr>
        <w:t xml:space="preserve"> và đại diện các cơ quan, ban, ngành liên quan</w:t>
      </w:r>
      <w:r w:rsidR="006C4D08" w:rsidRPr="0061301F">
        <w:rPr>
          <w:sz w:val="28"/>
          <w:szCs w:val="28"/>
          <w:lang w:val="vi-VN"/>
        </w:rPr>
        <w:t xml:space="preserve"> để nắm bắt, lắng nghe ý kiến đề xuất của Việt kiều</w:t>
      </w:r>
      <w:r w:rsidR="00183530" w:rsidRPr="0061301F">
        <w:rPr>
          <w:sz w:val="28"/>
          <w:szCs w:val="28"/>
          <w:lang w:val="vi-VN"/>
        </w:rPr>
        <w:t xml:space="preserve"> </w:t>
      </w:r>
      <w:r w:rsidR="006C4D08" w:rsidRPr="0061301F">
        <w:rPr>
          <w:sz w:val="28"/>
          <w:szCs w:val="28"/>
          <w:lang w:val="vi-VN"/>
        </w:rPr>
        <w:t>trong việc đóng góp vào nhiệm vụ phát triển kinh tế</w:t>
      </w:r>
      <w:r w:rsidR="00846DAE" w:rsidRPr="0061301F">
        <w:rPr>
          <w:sz w:val="28"/>
          <w:szCs w:val="28"/>
          <w:lang w:val="vi-VN"/>
        </w:rPr>
        <w:t xml:space="preserve"> </w:t>
      </w:r>
      <w:r w:rsidR="0074168D" w:rsidRPr="0061301F">
        <w:rPr>
          <w:sz w:val="28"/>
          <w:szCs w:val="28"/>
          <w:lang w:val="vi-VN"/>
        </w:rPr>
        <w:t>- xã hội của tỉnh</w:t>
      </w:r>
      <w:r w:rsidR="00ED531E" w:rsidRPr="0061301F">
        <w:rPr>
          <w:sz w:val="28"/>
          <w:szCs w:val="28"/>
        </w:rPr>
        <w:t>; Ghi nhận, báo cáo Ủy ban nhân dân tỉnh để có biện pháp, hình thức giải quyết thỏa đáng, phù hợp.</w:t>
      </w:r>
    </w:p>
    <w:p w:rsidR="000F38AE" w:rsidRPr="0061301F" w:rsidRDefault="00A820B2" w:rsidP="005776AF">
      <w:pPr>
        <w:tabs>
          <w:tab w:val="left" w:pos="851"/>
        </w:tabs>
        <w:spacing w:before="120"/>
        <w:jc w:val="both"/>
        <w:rPr>
          <w:sz w:val="28"/>
          <w:szCs w:val="28"/>
        </w:rPr>
      </w:pPr>
      <w:r w:rsidRPr="0061301F">
        <w:rPr>
          <w:sz w:val="28"/>
          <w:szCs w:val="28"/>
        </w:rPr>
        <w:tab/>
        <w:t xml:space="preserve">- </w:t>
      </w:r>
      <w:r w:rsidR="00B514E6" w:rsidRPr="0061301F">
        <w:rPr>
          <w:sz w:val="28"/>
          <w:szCs w:val="28"/>
        </w:rPr>
        <w:t>Tiếp tục h</w:t>
      </w:r>
      <w:r w:rsidRPr="0061301F">
        <w:rPr>
          <w:sz w:val="28"/>
          <w:szCs w:val="28"/>
        </w:rPr>
        <w:t xml:space="preserve">ỗ trợ các doanh nghiệp Kiều bào tham gia các dự án </w:t>
      </w:r>
      <w:r w:rsidR="00050FF9" w:rsidRPr="0061301F">
        <w:rPr>
          <w:sz w:val="28"/>
          <w:szCs w:val="28"/>
        </w:rPr>
        <w:t>hợp tác</w:t>
      </w:r>
      <w:r w:rsidRPr="0061301F">
        <w:rPr>
          <w:sz w:val="28"/>
          <w:szCs w:val="28"/>
        </w:rPr>
        <w:t xml:space="preserve"> lớn, trọng điểm của tỉnh Thừa Thiên Huế… như </w:t>
      </w:r>
      <w:r w:rsidR="00776E4B" w:rsidRPr="0061301F">
        <w:rPr>
          <w:sz w:val="28"/>
          <w:szCs w:val="28"/>
        </w:rPr>
        <w:t xml:space="preserve">xúc tiến kêu gọi </w:t>
      </w:r>
      <w:r w:rsidRPr="0061301F">
        <w:rPr>
          <w:sz w:val="28"/>
          <w:szCs w:val="28"/>
        </w:rPr>
        <w:t xml:space="preserve">dự án </w:t>
      </w:r>
      <w:r w:rsidR="00825FBE" w:rsidRPr="0061301F">
        <w:rPr>
          <w:sz w:val="28"/>
          <w:szCs w:val="28"/>
        </w:rPr>
        <w:t xml:space="preserve">nghiên cứu đầu tư phát triển </w:t>
      </w:r>
      <w:r w:rsidR="008B32FF" w:rsidRPr="0061301F">
        <w:rPr>
          <w:sz w:val="28"/>
          <w:szCs w:val="28"/>
        </w:rPr>
        <w:t>“</w:t>
      </w:r>
      <w:r w:rsidR="00825FBE" w:rsidRPr="0061301F">
        <w:rPr>
          <w:sz w:val="28"/>
          <w:szCs w:val="28"/>
        </w:rPr>
        <w:t xml:space="preserve">Nhà máy điện khí tại Khu kinh tế Chân Mây </w:t>
      </w:r>
      <w:r w:rsidR="00D556F9" w:rsidRPr="0061301F">
        <w:rPr>
          <w:sz w:val="28"/>
          <w:szCs w:val="28"/>
        </w:rPr>
        <w:t xml:space="preserve">- </w:t>
      </w:r>
      <w:r w:rsidR="00825FBE" w:rsidRPr="0061301F">
        <w:rPr>
          <w:sz w:val="28"/>
          <w:szCs w:val="28"/>
        </w:rPr>
        <w:t>Lăng Cô</w:t>
      </w:r>
      <w:r w:rsidR="008B32FF" w:rsidRPr="0061301F">
        <w:rPr>
          <w:sz w:val="28"/>
          <w:szCs w:val="28"/>
        </w:rPr>
        <w:t xml:space="preserve">” với </w:t>
      </w:r>
      <w:r w:rsidR="00825FBE" w:rsidRPr="0061301F">
        <w:rPr>
          <w:sz w:val="28"/>
          <w:szCs w:val="28"/>
        </w:rPr>
        <w:t xml:space="preserve"> Công ty Cổ phần Chân Mây Lăng LNG vớ</w:t>
      </w:r>
      <w:r w:rsidR="00AE4293" w:rsidRPr="0061301F">
        <w:rPr>
          <w:sz w:val="28"/>
          <w:szCs w:val="28"/>
        </w:rPr>
        <w:t xml:space="preserve">i </w:t>
      </w:r>
      <w:r w:rsidR="00776E4B" w:rsidRPr="0061301F">
        <w:rPr>
          <w:sz w:val="28"/>
          <w:szCs w:val="28"/>
        </w:rPr>
        <w:t xml:space="preserve">sự hỗ trợ </w:t>
      </w:r>
      <w:r w:rsidR="00AE4293" w:rsidRPr="0061301F">
        <w:rPr>
          <w:sz w:val="28"/>
          <w:szCs w:val="28"/>
        </w:rPr>
        <w:t xml:space="preserve">nhà đầu tư </w:t>
      </w:r>
      <w:r w:rsidR="00D556F9" w:rsidRPr="0061301F">
        <w:rPr>
          <w:sz w:val="28"/>
          <w:szCs w:val="28"/>
        </w:rPr>
        <w:t xml:space="preserve">là Kiều bào như </w:t>
      </w:r>
      <w:r w:rsidR="00AE4293" w:rsidRPr="0061301F">
        <w:rPr>
          <w:sz w:val="28"/>
          <w:szCs w:val="28"/>
        </w:rPr>
        <w:t>ông Tran Si C</w:t>
      </w:r>
      <w:r w:rsidR="00D556F9" w:rsidRPr="0061301F">
        <w:rPr>
          <w:sz w:val="28"/>
          <w:szCs w:val="28"/>
        </w:rPr>
        <w:t>h</w:t>
      </w:r>
      <w:r w:rsidR="00AE4293" w:rsidRPr="0061301F">
        <w:rPr>
          <w:sz w:val="28"/>
          <w:szCs w:val="28"/>
        </w:rPr>
        <w:t>uong -</w:t>
      </w:r>
      <w:r w:rsidR="00825FBE" w:rsidRPr="0061301F">
        <w:rPr>
          <w:sz w:val="28"/>
          <w:szCs w:val="28"/>
        </w:rPr>
        <w:t>Việt kiều Hoa Kỳ</w:t>
      </w:r>
      <w:r w:rsidR="00AE4293" w:rsidRPr="0061301F">
        <w:rPr>
          <w:sz w:val="28"/>
          <w:szCs w:val="28"/>
        </w:rPr>
        <w:t>;</w:t>
      </w:r>
      <w:r w:rsidR="00650886" w:rsidRPr="0061301F">
        <w:rPr>
          <w:sz w:val="28"/>
          <w:szCs w:val="28"/>
        </w:rPr>
        <w:t xml:space="preserve"> </w:t>
      </w:r>
      <w:r w:rsidR="000F38AE" w:rsidRPr="0061301F">
        <w:rPr>
          <w:sz w:val="28"/>
          <w:szCs w:val="28"/>
        </w:rPr>
        <w:t xml:space="preserve">Ngoài ra còn có một số các dự án do các Kiều bào thực hiện, cụ thể như </w:t>
      </w:r>
      <w:r w:rsidR="00026943" w:rsidRPr="0061301F">
        <w:rPr>
          <w:sz w:val="28"/>
          <w:szCs w:val="28"/>
        </w:rPr>
        <w:t>Công ty TNHH Premium Silica Huế tại Thôn Bắc Triều Vịnh xã Phong Hiền, huyện Phong Điền tỉnh Thừa Thiên Huế</w:t>
      </w:r>
      <w:r w:rsidR="000F38AE" w:rsidRPr="0061301F">
        <w:rPr>
          <w:sz w:val="28"/>
          <w:szCs w:val="28"/>
        </w:rPr>
        <w:t>...</w:t>
      </w:r>
    </w:p>
    <w:p w:rsidR="00142FD5" w:rsidRPr="0061301F" w:rsidRDefault="0032738C" w:rsidP="005524EA">
      <w:pPr>
        <w:tabs>
          <w:tab w:val="left" w:pos="851"/>
        </w:tabs>
        <w:spacing w:before="120"/>
        <w:jc w:val="both"/>
        <w:rPr>
          <w:sz w:val="28"/>
        </w:rPr>
      </w:pPr>
      <w:r w:rsidRPr="0061301F">
        <w:rPr>
          <w:sz w:val="28"/>
          <w:szCs w:val="28"/>
        </w:rPr>
        <w:tab/>
      </w:r>
      <w:r w:rsidR="002E0239" w:rsidRPr="0061301F">
        <w:rPr>
          <w:lang w:val="vi-VN"/>
        </w:rPr>
        <w:t xml:space="preserve">- </w:t>
      </w:r>
      <w:r w:rsidR="002E0239" w:rsidRPr="0061301F">
        <w:rPr>
          <w:sz w:val="28"/>
          <w:lang w:val="vi-VN"/>
        </w:rPr>
        <w:t>Cung cấp các văn bản pháp luật và hướng dẫn các thủ tục hành chính liên quan đến người Việt Nam ở nước ngoài bao gồm đăng ký lưu trú, cấp thẻ tạm trú, thường trú, hồi hương, quốc tịch, hộ tịch, thừa kế, kết hôn, lý lịch tư pháp, mua nhà ở,  đưa thi hài, di hài, lọ tro...</w:t>
      </w:r>
      <w:r w:rsidR="005776AF" w:rsidRPr="0061301F">
        <w:rPr>
          <w:sz w:val="28"/>
        </w:rPr>
        <w:t xml:space="preserve"> </w:t>
      </w:r>
      <w:r w:rsidR="002E0239" w:rsidRPr="0061301F">
        <w:rPr>
          <w:sz w:val="28"/>
          <w:lang w:val="vi-VN"/>
        </w:rPr>
        <w:t>khi có yêu cầu của cơ quan có thẩm quyền hoặc theo nhu cầu chính đáng của cơ quan, tổ chức hoặc công dân</w:t>
      </w:r>
      <w:r w:rsidR="00FC5890" w:rsidRPr="0061301F">
        <w:rPr>
          <w:sz w:val="28"/>
        </w:rPr>
        <w:t>.</w:t>
      </w:r>
    </w:p>
    <w:p w:rsidR="000A6E62" w:rsidRPr="0061301F" w:rsidRDefault="000A6E62" w:rsidP="000A6E62">
      <w:pPr>
        <w:tabs>
          <w:tab w:val="left" w:pos="851"/>
        </w:tabs>
        <w:spacing w:before="120"/>
        <w:jc w:val="both"/>
        <w:rPr>
          <w:sz w:val="28"/>
          <w:lang w:val="vi-VN"/>
        </w:rPr>
      </w:pPr>
      <w:r w:rsidRPr="0061301F">
        <w:rPr>
          <w:sz w:val="28"/>
        </w:rPr>
        <w:tab/>
      </w:r>
      <w:r w:rsidRPr="0061301F">
        <w:rPr>
          <w:sz w:val="28"/>
          <w:lang w:val="vi-VN"/>
        </w:rPr>
        <w:t>- Nghiên cứu đề xuất các biện pháp hỗ trợ số công dân Việt Nam di cư hoặc bị các nước trục xuất về nước sớm ổn định cuộc sống, hòa nhập cộng đồng, đảm bảo an ninh trật tự tại địa phương.</w:t>
      </w:r>
      <w:r w:rsidRPr="0061301F">
        <w:rPr>
          <w:sz w:val="28"/>
        </w:rPr>
        <w:t xml:space="preserve"> </w:t>
      </w:r>
      <w:r w:rsidRPr="0061301F">
        <w:rPr>
          <w:sz w:val="28"/>
          <w:lang w:val="vi-VN"/>
        </w:rPr>
        <w:t>Triển khai các hoạt động tư vấn, hỗ trợ hôn nhân và gia đình có yếu tố nước ngoài.</w:t>
      </w:r>
    </w:p>
    <w:p w:rsidR="000A6E62" w:rsidRPr="0061301F" w:rsidRDefault="000A6E62" w:rsidP="005524EA">
      <w:pPr>
        <w:tabs>
          <w:tab w:val="left" w:pos="851"/>
        </w:tabs>
        <w:spacing w:before="120"/>
        <w:jc w:val="both"/>
        <w:rPr>
          <w:sz w:val="28"/>
        </w:rPr>
      </w:pPr>
      <w:r w:rsidRPr="0061301F">
        <w:rPr>
          <w:sz w:val="28"/>
        </w:rPr>
        <w:tab/>
      </w:r>
      <w:r w:rsidRPr="0061301F">
        <w:rPr>
          <w:sz w:val="28"/>
          <w:lang w:val="vi-VN"/>
        </w:rPr>
        <w:t xml:space="preserve">- Thu hút cá nhân là người Việt Nam ở nước ngoài và chuyên gia nước ngoài tham gia hoạt động </w:t>
      </w:r>
      <w:r w:rsidRPr="0061301F">
        <w:rPr>
          <w:sz w:val="28"/>
        </w:rPr>
        <w:t>k</w:t>
      </w:r>
      <w:r w:rsidRPr="0061301F">
        <w:rPr>
          <w:sz w:val="28"/>
          <w:lang w:val="vi-VN"/>
        </w:rPr>
        <w:t xml:space="preserve">hoa học và </w:t>
      </w:r>
      <w:r w:rsidRPr="0061301F">
        <w:rPr>
          <w:sz w:val="28"/>
        </w:rPr>
        <w:t>c</w:t>
      </w:r>
      <w:r w:rsidRPr="0061301F">
        <w:rPr>
          <w:sz w:val="28"/>
          <w:lang w:val="vi-VN"/>
        </w:rPr>
        <w:t>ông nghệ</w:t>
      </w:r>
      <w:r w:rsidR="0073322D" w:rsidRPr="0061301F">
        <w:rPr>
          <w:sz w:val="28"/>
        </w:rPr>
        <w:t>, giáo dục và đào tạo</w:t>
      </w:r>
      <w:r w:rsidR="00AE4293" w:rsidRPr="0061301F">
        <w:rPr>
          <w:sz w:val="28"/>
        </w:rPr>
        <w:t>, công nghiệp, dịch vụ....</w:t>
      </w:r>
      <w:r w:rsidR="0073322D" w:rsidRPr="0061301F">
        <w:rPr>
          <w:sz w:val="28"/>
        </w:rPr>
        <w:t xml:space="preserve"> </w:t>
      </w:r>
      <w:r w:rsidRPr="0061301F">
        <w:rPr>
          <w:sz w:val="28"/>
          <w:lang w:val="vi-VN"/>
        </w:rPr>
        <w:t xml:space="preserve">tại </w:t>
      </w:r>
      <w:r w:rsidRPr="0061301F">
        <w:rPr>
          <w:sz w:val="28"/>
        </w:rPr>
        <w:t>tỉnh Thừa Thiên Huế</w:t>
      </w:r>
      <w:r w:rsidR="00C453AC" w:rsidRPr="0061301F">
        <w:rPr>
          <w:sz w:val="28"/>
        </w:rPr>
        <w:t xml:space="preserve"> (Đại học Huế, Bệnh viện Trung ương Huế,</w:t>
      </w:r>
      <w:r w:rsidR="00AE4293" w:rsidRPr="0061301F">
        <w:rPr>
          <w:sz w:val="28"/>
        </w:rPr>
        <w:t xml:space="preserve"> các huyện, thị xã, thành phố Huế</w:t>
      </w:r>
      <w:r w:rsidR="00C453AC" w:rsidRPr="0061301F">
        <w:rPr>
          <w:sz w:val="28"/>
        </w:rPr>
        <w:t>)</w:t>
      </w:r>
      <w:r w:rsidRPr="0061301F">
        <w:rPr>
          <w:sz w:val="28"/>
          <w:lang w:val="vi-VN"/>
        </w:rPr>
        <w:t>.</w:t>
      </w:r>
      <w:r w:rsidRPr="0061301F">
        <w:rPr>
          <w:sz w:val="28"/>
        </w:rPr>
        <w:t xml:space="preserve"> </w:t>
      </w:r>
    </w:p>
    <w:p w:rsidR="00AE57EC" w:rsidRPr="0061301F" w:rsidRDefault="00C669A9" w:rsidP="005524EA">
      <w:pPr>
        <w:tabs>
          <w:tab w:val="left" w:pos="851"/>
        </w:tabs>
        <w:spacing w:before="120"/>
        <w:jc w:val="both"/>
        <w:rPr>
          <w:sz w:val="28"/>
        </w:rPr>
      </w:pPr>
      <w:r w:rsidRPr="0061301F">
        <w:rPr>
          <w:sz w:val="28"/>
        </w:rPr>
        <w:tab/>
        <w:t xml:space="preserve">- Tăng cường kết nối doanh nhân Việt Nam trong và ngoài nước, xây dựng và vận hành kênh thông tin điện tử để phát huy khả năng của </w:t>
      </w:r>
      <w:r w:rsidR="0057246A" w:rsidRPr="0061301F">
        <w:rPr>
          <w:sz w:val="28"/>
        </w:rPr>
        <w:t>n</w:t>
      </w:r>
      <w:r w:rsidRPr="0061301F">
        <w:rPr>
          <w:sz w:val="28"/>
        </w:rPr>
        <w:t xml:space="preserve">gười Việt Nam ở nước ngoài trong việc đẩy mạnh xuất khẩu hàng hóa Việt Nam và thu hút đầu tư về Việt Nam </w:t>
      </w:r>
      <w:r w:rsidR="00AE4293" w:rsidRPr="0061301F">
        <w:rPr>
          <w:sz w:val="28"/>
        </w:rPr>
        <w:t xml:space="preserve">trên mọi lĩnh vực, đặc biệt trong </w:t>
      </w:r>
      <w:r w:rsidRPr="0061301F">
        <w:rPr>
          <w:sz w:val="28"/>
        </w:rPr>
        <w:t>các lĩnh vực tỉnh có thế mạnh</w:t>
      </w:r>
      <w:r w:rsidR="00AE4293" w:rsidRPr="0061301F">
        <w:rPr>
          <w:sz w:val="28"/>
        </w:rPr>
        <w:t>.</w:t>
      </w:r>
    </w:p>
    <w:p w:rsidR="0041465A" w:rsidRPr="0061301F" w:rsidRDefault="0032738C" w:rsidP="00BE3EA7">
      <w:pPr>
        <w:tabs>
          <w:tab w:val="left" w:pos="851"/>
        </w:tabs>
        <w:spacing w:before="120"/>
        <w:jc w:val="both"/>
        <w:rPr>
          <w:sz w:val="28"/>
          <w:szCs w:val="28"/>
        </w:rPr>
      </w:pPr>
      <w:r w:rsidRPr="0061301F">
        <w:rPr>
          <w:sz w:val="28"/>
          <w:szCs w:val="28"/>
        </w:rPr>
        <w:tab/>
      </w:r>
      <w:r w:rsidR="00B17CD4" w:rsidRPr="0061301F">
        <w:rPr>
          <w:sz w:val="28"/>
          <w:szCs w:val="28"/>
          <w:lang w:val="vi-VN"/>
        </w:rPr>
        <w:t>b</w:t>
      </w:r>
      <w:r w:rsidR="00B17CD4" w:rsidRPr="0061301F">
        <w:rPr>
          <w:sz w:val="28"/>
          <w:szCs w:val="28"/>
        </w:rPr>
        <w:t>)</w:t>
      </w:r>
      <w:r w:rsidR="0041465A" w:rsidRPr="0061301F">
        <w:rPr>
          <w:sz w:val="28"/>
          <w:szCs w:val="28"/>
          <w:lang w:val="vi-VN"/>
        </w:rPr>
        <w:t xml:space="preserve"> Cơ quan chủ trì: Sở Ngoại vụ</w:t>
      </w:r>
      <w:r w:rsidR="002B6BCD" w:rsidRPr="0061301F">
        <w:rPr>
          <w:sz w:val="28"/>
          <w:szCs w:val="28"/>
        </w:rPr>
        <w:t>.</w:t>
      </w:r>
    </w:p>
    <w:p w:rsidR="006A056B" w:rsidRPr="0061301F" w:rsidRDefault="0032738C" w:rsidP="005776AF">
      <w:pPr>
        <w:tabs>
          <w:tab w:val="left" w:pos="851"/>
        </w:tabs>
        <w:spacing w:before="120"/>
        <w:jc w:val="both"/>
        <w:rPr>
          <w:sz w:val="28"/>
          <w:szCs w:val="28"/>
          <w:lang w:val="vi-VN"/>
        </w:rPr>
      </w:pPr>
      <w:r w:rsidRPr="0061301F">
        <w:rPr>
          <w:sz w:val="28"/>
          <w:szCs w:val="28"/>
        </w:rPr>
        <w:tab/>
      </w:r>
      <w:r w:rsidR="00B17CD4" w:rsidRPr="0061301F">
        <w:rPr>
          <w:sz w:val="28"/>
          <w:szCs w:val="28"/>
          <w:lang w:val="vi-VN"/>
        </w:rPr>
        <w:t>c</w:t>
      </w:r>
      <w:r w:rsidR="00B17CD4" w:rsidRPr="0061301F">
        <w:rPr>
          <w:sz w:val="28"/>
          <w:szCs w:val="28"/>
        </w:rPr>
        <w:t>)</w:t>
      </w:r>
      <w:r w:rsidR="0041465A" w:rsidRPr="0061301F">
        <w:rPr>
          <w:sz w:val="28"/>
          <w:szCs w:val="28"/>
          <w:lang w:val="vi-VN"/>
        </w:rPr>
        <w:t xml:space="preserve"> Cơ quan phối hợp</w:t>
      </w:r>
      <w:r w:rsidR="002B4DC0" w:rsidRPr="0061301F">
        <w:rPr>
          <w:sz w:val="28"/>
          <w:szCs w:val="28"/>
          <w:lang w:val="vi-VN"/>
        </w:rPr>
        <w:t xml:space="preserve">: </w:t>
      </w:r>
      <w:r w:rsidR="00A46B8E" w:rsidRPr="0061301F">
        <w:rPr>
          <w:bCs/>
          <w:sz w:val="28"/>
          <w:szCs w:val="28"/>
          <w:lang w:val="vi-VN"/>
        </w:rPr>
        <w:t>Sở Tư pháp</w:t>
      </w:r>
      <w:r w:rsidR="00977576" w:rsidRPr="0061301F">
        <w:rPr>
          <w:bCs/>
          <w:sz w:val="28"/>
          <w:szCs w:val="28"/>
          <w:lang w:val="vi-VN"/>
        </w:rPr>
        <w:t xml:space="preserve">, </w:t>
      </w:r>
      <w:r w:rsidR="00846DAE" w:rsidRPr="0061301F">
        <w:rPr>
          <w:bCs/>
          <w:sz w:val="28"/>
          <w:szCs w:val="28"/>
          <w:lang w:val="vi-VN"/>
        </w:rPr>
        <w:t xml:space="preserve">Công an tỉnh, </w:t>
      </w:r>
      <w:r w:rsidR="00524B26" w:rsidRPr="0061301F">
        <w:rPr>
          <w:bCs/>
          <w:sz w:val="28"/>
          <w:szCs w:val="28"/>
          <w:lang w:val="vi-VN"/>
        </w:rPr>
        <w:t>Sở Kế hoạch và Đầu tư,</w:t>
      </w:r>
      <w:r w:rsidR="000A6E62" w:rsidRPr="0061301F">
        <w:rPr>
          <w:bCs/>
          <w:sz w:val="28"/>
          <w:szCs w:val="28"/>
        </w:rPr>
        <w:t xml:space="preserve"> Sở </w:t>
      </w:r>
      <w:r w:rsidR="000A6E62" w:rsidRPr="0061301F">
        <w:rPr>
          <w:sz w:val="28"/>
          <w:lang w:val="vi-VN"/>
        </w:rPr>
        <w:t>Khoa học và Công nghệ</w:t>
      </w:r>
      <w:r w:rsidR="00C669A9" w:rsidRPr="0061301F">
        <w:rPr>
          <w:sz w:val="28"/>
        </w:rPr>
        <w:t>, Sở Thông tin và Truyền thông, Sở Du lịch</w:t>
      </w:r>
      <w:r w:rsidR="002B6BCD" w:rsidRPr="0061301F">
        <w:rPr>
          <w:sz w:val="28"/>
        </w:rPr>
        <w:t>;</w:t>
      </w:r>
      <w:r w:rsidR="00524B26" w:rsidRPr="0061301F">
        <w:rPr>
          <w:bCs/>
          <w:sz w:val="28"/>
          <w:szCs w:val="28"/>
          <w:lang w:val="vi-VN"/>
        </w:rPr>
        <w:t xml:space="preserve"> </w:t>
      </w:r>
      <w:r w:rsidR="00B70485" w:rsidRPr="0061301F">
        <w:rPr>
          <w:bCs/>
          <w:sz w:val="28"/>
          <w:szCs w:val="28"/>
          <w:lang w:val="vi-VN"/>
        </w:rPr>
        <w:t xml:space="preserve">các </w:t>
      </w:r>
      <w:r w:rsidR="00B70485" w:rsidRPr="0061301F">
        <w:rPr>
          <w:bCs/>
          <w:sz w:val="28"/>
          <w:szCs w:val="28"/>
        </w:rPr>
        <w:t>S</w:t>
      </w:r>
      <w:r w:rsidR="00977576" w:rsidRPr="0061301F">
        <w:rPr>
          <w:bCs/>
          <w:sz w:val="28"/>
          <w:szCs w:val="28"/>
          <w:lang w:val="vi-VN"/>
        </w:rPr>
        <w:t>ở, ban ngành, đoàn thể</w:t>
      </w:r>
      <w:r w:rsidR="00BF14A2" w:rsidRPr="0061301F">
        <w:rPr>
          <w:bCs/>
          <w:sz w:val="28"/>
          <w:szCs w:val="28"/>
          <w:lang w:val="vi-VN"/>
        </w:rPr>
        <w:t xml:space="preserve"> liên quan,</w:t>
      </w:r>
      <w:r w:rsidR="00977576" w:rsidRPr="0061301F">
        <w:rPr>
          <w:bCs/>
          <w:sz w:val="28"/>
          <w:szCs w:val="28"/>
          <w:lang w:val="vi-VN"/>
        </w:rPr>
        <w:t xml:space="preserve"> các huyện, thị xã và thành phố.</w:t>
      </w:r>
    </w:p>
    <w:p w:rsidR="0041465A" w:rsidRPr="0061301F" w:rsidRDefault="0032738C" w:rsidP="00BE3EA7">
      <w:pPr>
        <w:pStyle w:val="NormalWeb"/>
        <w:tabs>
          <w:tab w:val="left" w:pos="851"/>
        </w:tabs>
        <w:spacing w:before="120" w:beforeAutospacing="0" w:after="0" w:afterAutospacing="0"/>
        <w:jc w:val="both"/>
        <w:rPr>
          <w:b/>
          <w:sz w:val="28"/>
          <w:szCs w:val="28"/>
        </w:rPr>
      </w:pPr>
      <w:r w:rsidRPr="0061301F">
        <w:rPr>
          <w:b/>
          <w:i/>
          <w:sz w:val="28"/>
          <w:szCs w:val="28"/>
        </w:rPr>
        <w:tab/>
      </w:r>
      <w:r w:rsidR="003663D4" w:rsidRPr="0061301F">
        <w:rPr>
          <w:b/>
          <w:sz w:val="28"/>
          <w:szCs w:val="28"/>
          <w:lang w:val="vi-VN"/>
        </w:rPr>
        <w:t>4</w:t>
      </w:r>
      <w:r w:rsidR="00D10D48" w:rsidRPr="0061301F">
        <w:rPr>
          <w:b/>
          <w:sz w:val="28"/>
          <w:szCs w:val="28"/>
          <w:lang w:val="vi-VN"/>
        </w:rPr>
        <w:t xml:space="preserve">. </w:t>
      </w:r>
      <w:r w:rsidR="004E389E" w:rsidRPr="0061301F">
        <w:rPr>
          <w:b/>
          <w:sz w:val="28"/>
          <w:szCs w:val="28"/>
          <w:lang w:val="vi-VN"/>
        </w:rPr>
        <w:t xml:space="preserve">Các hoạt động gìn giữ và phát huy văn hóa, </w:t>
      </w:r>
      <w:r w:rsidR="00677823" w:rsidRPr="0061301F">
        <w:rPr>
          <w:b/>
          <w:sz w:val="28"/>
          <w:szCs w:val="28"/>
        </w:rPr>
        <w:t xml:space="preserve">tiếng Việt, </w:t>
      </w:r>
      <w:r w:rsidR="004E389E" w:rsidRPr="0061301F">
        <w:rPr>
          <w:b/>
          <w:sz w:val="28"/>
          <w:szCs w:val="28"/>
          <w:lang w:val="vi-VN"/>
        </w:rPr>
        <w:t>giao lưu phục vụ người Việt Nam ở nước ngoài</w:t>
      </w:r>
      <w:r w:rsidR="00677823" w:rsidRPr="0061301F">
        <w:rPr>
          <w:b/>
          <w:sz w:val="28"/>
          <w:szCs w:val="28"/>
        </w:rPr>
        <w:t xml:space="preserve"> đặc biệt hướng đến thanh niên, tri thức trẻ là người Việt Nam ở nước ngoài</w:t>
      </w:r>
    </w:p>
    <w:p w:rsidR="004E389E" w:rsidRPr="0061301F" w:rsidRDefault="0032738C" w:rsidP="00BE3EA7">
      <w:pPr>
        <w:pStyle w:val="NormalWeb"/>
        <w:tabs>
          <w:tab w:val="left" w:pos="851"/>
        </w:tabs>
        <w:spacing w:before="120" w:beforeAutospacing="0" w:after="0" w:afterAutospacing="0"/>
        <w:jc w:val="both"/>
        <w:rPr>
          <w:sz w:val="28"/>
          <w:szCs w:val="28"/>
          <w:lang w:val="vi-VN"/>
        </w:rPr>
      </w:pPr>
      <w:r w:rsidRPr="0061301F">
        <w:rPr>
          <w:sz w:val="28"/>
          <w:szCs w:val="28"/>
        </w:rPr>
        <w:lastRenderedPageBreak/>
        <w:tab/>
      </w:r>
      <w:r w:rsidR="00B17CD4" w:rsidRPr="0061301F">
        <w:rPr>
          <w:sz w:val="28"/>
          <w:szCs w:val="28"/>
          <w:lang w:val="vi-VN"/>
        </w:rPr>
        <w:t>a</w:t>
      </w:r>
      <w:r w:rsidR="00B17CD4" w:rsidRPr="0061301F">
        <w:rPr>
          <w:sz w:val="28"/>
          <w:szCs w:val="28"/>
        </w:rPr>
        <w:t>)</w:t>
      </w:r>
      <w:r w:rsidR="0041465A" w:rsidRPr="0061301F">
        <w:rPr>
          <w:sz w:val="28"/>
          <w:szCs w:val="28"/>
          <w:lang w:val="vi-VN"/>
        </w:rPr>
        <w:t xml:space="preserve"> Nội dung: </w:t>
      </w:r>
    </w:p>
    <w:p w:rsidR="00C73059" w:rsidRPr="0061301F" w:rsidRDefault="0032738C" w:rsidP="005776AF">
      <w:pPr>
        <w:pStyle w:val="NormalWeb"/>
        <w:tabs>
          <w:tab w:val="left" w:pos="851"/>
        </w:tabs>
        <w:spacing w:before="120" w:beforeAutospacing="0" w:after="0" w:afterAutospacing="0"/>
        <w:jc w:val="both"/>
        <w:rPr>
          <w:sz w:val="28"/>
          <w:szCs w:val="28"/>
        </w:rPr>
      </w:pPr>
      <w:r w:rsidRPr="0061301F">
        <w:rPr>
          <w:sz w:val="28"/>
          <w:szCs w:val="28"/>
        </w:rPr>
        <w:tab/>
      </w:r>
      <w:r w:rsidR="00051B58" w:rsidRPr="0061301F">
        <w:rPr>
          <w:sz w:val="28"/>
          <w:szCs w:val="28"/>
          <w:lang w:val="vi-VN"/>
        </w:rPr>
        <w:t>-</w:t>
      </w:r>
      <w:r w:rsidR="00A46B8E" w:rsidRPr="0061301F">
        <w:rPr>
          <w:sz w:val="28"/>
          <w:szCs w:val="28"/>
          <w:lang w:val="vi-VN"/>
        </w:rPr>
        <w:t xml:space="preserve"> Dự kiến</w:t>
      </w:r>
      <w:r w:rsidR="00C73059" w:rsidRPr="0061301F">
        <w:rPr>
          <w:sz w:val="28"/>
          <w:szCs w:val="28"/>
        </w:rPr>
        <w:t xml:space="preserve"> tham mưu lãnh</w:t>
      </w:r>
      <w:r w:rsidR="00B951C0" w:rsidRPr="0061301F">
        <w:rPr>
          <w:sz w:val="28"/>
          <w:szCs w:val="28"/>
        </w:rPr>
        <w:t xml:space="preserve"> đạo tỉnh tổ chức buổi tiếp xúc, </w:t>
      </w:r>
      <w:r w:rsidR="00C73059" w:rsidRPr="0061301F">
        <w:rPr>
          <w:sz w:val="28"/>
          <w:szCs w:val="28"/>
        </w:rPr>
        <w:t xml:space="preserve">làm việc và mời cơm các </w:t>
      </w:r>
      <w:r w:rsidR="00A46B8E" w:rsidRPr="0061301F">
        <w:rPr>
          <w:sz w:val="28"/>
          <w:szCs w:val="28"/>
          <w:lang w:val="vi-VN"/>
        </w:rPr>
        <w:t>K</w:t>
      </w:r>
      <w:r w:rsidR="00051B58" w:rsidRPr="0061301F">
        <w:rPr>
          <w:sz w:val="28"/>
          <w:szCs w:val="28"/>
          <w:lang w:val="vi-VN"/>
        </w:rPr>
        <w:t xml:space="preserve">iều bào </w:t>
      </w:r>
      <w:r w:rsidR="00C73059" w:rsidRPr="0061301F">
        <w:rPr>
          <w:sz w:val="28"/>
          <w:szCs w:val="28"/>
        </w:rPr>
        <w:t>tiêu biểu cũng như các đối tác của tỉnh và Sở Ngoại vụ trong công tác về Người Việt Nam ở nước ngoài với sự tham dự của lãnh đạo tỉnh, Sở Ngoại vụ và các ngành liên quan.</w:t>
      </w:r>
    </w:p>
    <w:p w:rsidR="00C73059" w:rsidRPr="0061301F" w:rsidRDefault="00C73059" w:rsidP="00C73059">
      <w:pPr>
        <w:tabs>
          <w:tab w:val="left" w:pos="851"/>
        </w:tabs>
        <w:spacing w:before="120"/>
        <w:jc w:val="both"/>
        <w:rPr>
          <w:sz w:val="28"/>
          <w:szCs w:val="28"/>
        </w:rPr>
      </w:pPr>
      <w:r w:rsidRPr="0061301F">
        <w:rPr>
          <w:sz w:val="28"/>
          <w:szCs w:val="28"/>
          <w:lang w:val="vi-VN"/>
        </w:rPr>
        <w:tab/>
        <w:t>- Tổ chức gặp mặt</w:t>
      </w:r>
      <w:r w:rsidRPr="0061301F">
        <w:rPr>
          <w:sz w:val="28"/>
          <w:szCs w:val="28"/>
        </w:rPr>
        <w:t>,</w:t>
      </w:r>
      <w:r w:rsidRPr="0061301F">
        <w:rPr>
          <w:sz w:val="28"/>
          <w:szCs w:val="28"/>
          <w:lang w:val="vi-VN"/>
        </w:rPr>
        <w:t xml:space="preserve"> </w:t>
      </w:r>
      <w:r w:rsidRPr="0061301F">
        <w:rPr>
          <w:sz w:val="28"/>
          <w:szCs w:val="28"/>
        </w:rPr>
        <w:t xml:space="preserve">mời cơm, </w:t>
      </w:r>
      <w:r w:rsidRPr="0061301F">
        <w:rPr>
          <w:sz w:val="28"/>
          <w:szCs w:val="28"/>
          <w:lang w:val="vi-VN"/>
        </w:rPr>
        <w:t>trao đổi thân mật với các Giáo sư Trần Thanh Vân, Giáo sư Lê Kim Ngọc, Giáo sư Odon Vallet</w:t>
      </w:r>
      <w:r w:rsidRPr="0061301F">
        <w:rPr>
          <w:sz w:val="28"/>
          <w:szCs w:val="28"/>
        </w:rPr>
        <w:t xml:space="preserve"> hoặc đại diện của các giáo sư</w:t>
      </w:r>
      <w:r w:rsidRPr="0061301F">
        <w:rPr>
          <w:sz w:val="28"/>
          <w:szCs w:val="28"/>
          <w:lang w:val="vi-VN"/>
        </w:rPr>
        <w:t>...</w:t>
      </w:r>
      <w:r w:rsidRPr="0061301F">
        <w:rPr>
          <w:sz w:val="28"/>
          <w:szCs w:val="28"/>
        </w:rPr>
        <w:t xml:space="preserve"> liên quan đến việc </w:t>
      </w:r>
      <w:r w:rsidRPr="0061301F">
        <w:rPr>
          <w:sz w:val="28"/>
          <w:szCs w:val="28"/>
          <w:lang w:val="vi-VN"/>
        </w:rPr>
        <w:t>trao các học bổng tài năng "Gặp gỡ Việt Nam"</w:t>
      </w:r>
      <w:r w:rsidRPr="0061301F">
        <w:rPr>
          <w:sz w:val="28"/>
          <w:szCs w:val="28"/>
        </w:rPr>
        <w:t xml:space="preserve"> 2021 và các hoạt động nhân đạo, từ thiện khác.</w:t>
      </w:r>
    </w:p>
    <w:p w:rsidR="00C73059" w:rsidRPr="0061301F" w:rsidRDefault="00C73059" w:rsidP="00C73059">
      <w:pPr>
        <w:tabs>
          <w:tab w:val="left" w:pos="851"/>
        </w:tabs>
        <w:spacing w:before="120"/>
        <w:jc w:val="both"/>
        <w:rPr>
          <w:bCs/>
          <w:sz w:val="28"/>
          <w:szCs w:val="28"/>
        </w:rPr>
      </w:pPr>
      <w:r w:rsidRPr="0061301F">
        <w:rPr>
          <w:sz w:val="28"/>
          <w:szCs w:val="28"/>
        </w:rPr>
        <w:tab/>
      </w:r>
      <w:r w:rsidRPr="0061301F">
        <w:rPr>
          <w:sz w:val="28"/>
          <w:szCs w:val="28"/>
          <w:lang w:val="vi-VN"/>
        </w:rPr>
        <w:t xml:space="preserve">- Tổ chức các buổi </w:t>
      </w:r>
      <w:r w:rsidRPr="0061301F">
        <w:rPr>
          <w:bCs/>
          <w:sz w:val="28"/>
          <w:szCs w:val="28"/>
          <w:lang w:val="vi-VN"/>
        </w:rPr>
        <w:t>gặp mặt</w:t>
      </w:r>
      <w:r w:rsidRPr="0061301F">
        <w:rPr>
          <w:bCs/>
          <w:sz w:val="28"/>
          <w:szCs w:val="28"/>
        </w:rPr>
        <w:t>,</w:t>
      </w:r>
      <w:r w:rsidRPr="0061301F">
        <w:rPr>
          <w:bCs/>
          <w:sz w:val="28"/>
          <w:szCs w:val="28"/>
          <w:lang w:val="vi-VN"/>
        </w:rPr>
        <w:t xml:space="preserve"> làm việc</w:t>
      </w:r>
      <w:r w:rsidRPr="0061301F">
        <w:rPr>
          <w:bCs/>
          <w:sz w:val="28"/>
          <w:szCs w:val="28"/>
        </w:rPr>
        <w:t xml:space="preserve"> và</w:t>
      </w:r>
      <w:r w:rsidRPr="0061301F">
        <w:rPr>
          <w:bCs/>
          <w:sz w:val="28"/>
          <w:szCs w:val="28"/>
          <w:lang w:val="vi-VN"/>
        </w:rPr>
        <w:t xml:space="preserve"> </w:t>
      </w:r>
      <w:r w:rsidRPr="0061301F">
        <w:rPr>
          <w:bCs/>
          <w:sz w:val="28"/>
          <w:szCs w:val="28"/>
        </w:rPr>
        <w:t xml:space="preserve">mời cơm </w:t>
      </w:r>
      <w:r w:rsidRPr="0061301F">
        <w:rPr>
          <w:bCs/>
          <w:sz w:val="28"/>
          <w:szCs w:val="28"/>
          <w:lang w:val="vi-VN"/>
        </w:rPr>
        <w:t xml:space="preserve">các Việt </w:t>
      </w:r>
      <w:r w:rsidRPr="0061301F">
        <w:rPr>
          <w:bCs/>
          <w:sz w:val="28"/>
          <w:szCs w:val="28"/>
        </w:rPr>
        <w:t>k</w:t>
      </w:r>
      <w:r w:rsidRPr="0061301F">
        <w:rPr>
          <w:bCs/>
          <w:sz w:val="28"/>
          <w:szCs w:val="28"/>
          <w:lang w:val="vi-VN"/>
        </w:rPr>
        <w:t>iều tiêu biểu</w:t>
      </w:r>
      <w:r w:rsidRPr="0061301F">
        <w:rPr>
          <w:bCs/>
          <w:sz w:val="28"/>
          <w:szCs w:val="28"/>
        </w:rPr>
        <w:t xml:space="preserve"> </w:t>
      </w:r>
      <w:r w:rsidRPr="0061301F">
        <w:rPr>
          <w:sz w:val="28"/>
          <w:szCs w:val="28"/>
        </w:rPr>
        <w:t>cũng như các đối tác của tỉnh và Sở Ngoại vụ trong công tác về Người Việt Nam ở nước ngoài</w:t>
      </w:r>
      <w:r w:rsidRPr="0061301F">
        <w:rPr>
          <w:bCs/>
          <w:sz w:val="28"/>
          <w:szCs w:val="28"/>
          <w:lang w:val="vi-VN"/>
        </w:rPr>
        <w:t xml:space="preserve"> về làm việc, </w:t>
      </w:r>
      <w:r w:rsidRPr="0061301F">
        <w:rPr>
          <w:bCs/>
          <w:sz w:val="28"/>
          <w:szCs w:val="28"/>
        </w:rPr>
        <w:t xml:space="preserve">các </w:t>
      </w:r>
      <w:r w:rsidRPr="0061301F">
        <w:rPr>
          <w:bCs/>
          <w:sz w:val="28"/>
          <w:szCs w:val="28"/>
          <w:lang w:val="vi-VN"/>
        </w:rPr>
        <w:t>tổ chức từ thiện, nhân đạo tại tỉnh qua đó từng bước tạo cầu nối tư vấn, giới thiệu sản phẩm địa phương ra thị trường bên ngoài</w:t>
      </w:r>
      <w:r w:rsidRPr="0061301F">
        <w:rPr>
          <w:bCs/>
          <w:sz w:val="28"/>
          <w:szCs w:val="28"/>
        </w:rPr>
        <w:t xml:space="preserve">. </w:t>
      </w:r>
    </w:p>
    <w:p w:rsidR="007155CE" w:rsidRPr="0061301F" w:rsidRDefault="0032738C" w:rsidP="005776AF">
      <w:pPr>
        <w:pStyle w:val="NormalWeb"/>
        <w:tabs>
          <w:tab w:val="left" w:pos="851"/>
        </w:tabs>
        <w:spacing w:before="120" w:beforeAutospacing="0" w:after="0" w:afterAutospacing="0"/>
        <w:jc w:val="both"/>
        <w:rPr>
          <w:sz w:val="28"/>
          <w:szCs w:val="28"/>
        </w:rPr>
      </w:pPr>
      <w:r w:rsidRPr="0061301F">
        <w:rPr>
          <w:sz w:val="28"/>
          <w:szCs w:val="28"/>
          <w:lang w:val="vi-VN"/>
        </w:rPr>
        <w:tab/>
      </w:r>
      <w:r w:rsidR="00051B58" w:rsidRPr="0061301F">
        <w:rPr>
          <w:sz w:val="28"/>
          <w:szCs w:val="28"/>
          <w:lang w:val="vi-VN"/>
        </w:rPr>
        <w:t xml:space="preserve">- </w:t>
      </w:r>
      <w:r w:rsidR="007155CE" w:rsidRPr="0061301F">
        <w:rPr>
          <w:sz w:val="28"/>
          <w:szCs w:val="28"/>
          <w:lang w:val="vi-VN"/>
        </w:rPr>
        <w:t>Thăm hỏi, tặng quà tri ân cho</w:t>
      </w:r>
      <w:r w:rsidR="006E3CFC" w:rsidRPr="0061301F">
        <w:rPr>
          <w:sz w:val="28"/>
          <w:szCs w:val="28"/>
        </w:rPr>
        <w:t xml:space="preserve"> Kiều bào, </w:t>
      </w:r>
      <w:r w:rsidR="007155CE" w:rsidRPr="0061301F">
        <w:rPr>
          <w:sz w:val="28"/>
          <w:szCs w:val="28"/>
          <w:lang w:val="vi-VN"/>
        </w:rPr>
        <w:t xml:space="preserve"> </w:t>
      </w:r>
      <w:r w:rsidR="004869EF" w:rsidRPr="0061301F">
        <w:rPr>
          <w:sz w:val="28"/>
          <w:szCs w:val="28"/>
          <w:lang w:val="vi-VN"/>
        </w:rPr>
        <w:t xml:space="preserve">thân nhân </w:t>
      </w:r>
      <w:r w:rsidR="00420E7C" w:rsidRPr="0061301F">
        <w:rPr>
          <w:sz w:val="28"/>
          <w:szCs w:val="28"/>
          <w:lang w:val="vi-VN"/>
        </w:rPr>
        <w:t xml:space="preserve">Kiều </w:t>
      </w:r>
      <w:r w:rsidR="007155CE" w:rsidRPr="0061301F">
        <w:rPr>
          <w:sz w:val="28"/>
          <w:szCs w:val="28"/>
          <w:lang w:val="vi-VN"/>
        </w:rPr>
        <w:t>bào</w:t>
      </w:r>
      <w:r w:rsidR="00715ECD" w:rsidRPr="0061301F">
        <w:rPr>
          <w:sz w:val="28"/>
          <w:szCs w:val="28"/>
          <w:lang w:val="vi-VN"/>
        </w:rPr>
        <w:t>,</w:t>
      </w:r>
      <w:r w:rsidR="00964619" w:rsidRPr="0061301F">
        <w:rPr>
          <w:sz w:val="28"/>
          <w:szCs w:val="28"/>
          <w:lang w:val="vi-VN"/>
        </w:rPr>
        <w:t xml:space="preserve"> </w:t>
      </w:r>
      <w:r w:rsidR="006E3CFC" w:rsidRPr="0061301F">
        <w:rPr>
          <w:sz w:val="28"/>
          <w:szCs w:val="28"/>
        </w:rPr>
        <w:t xml:space="preserve">người đại diện cho kiều bào, thăm viếng </w:t>
      </w:r>
      <w:r w:rsidR="00715ECD" w:rsidRPr="0061301F">
        <w:rPr>
          <w:sz w:val="28"/>
          <w:szCs w:val="28"/>
          <w:lang w:val="vi-VN"/>
        </w:rPr>
        <w:t>các Kiều bào quá cố</w:t>
      </w:r>
      <w:r w:rsidR="00F057D1" w:rsidRPr="0061301F">
        <w:rPr>
          <w:sz w:val="28"/>
          <w:szCs w:val="28"/>
        </w:rPr>
        <w:t xml:space="preserve"> đã </w:t>
      </w:r>
      <w:r w:rsidR="007155CE" w:rsidRPr="0061301F">
        <w:rPr>
          <w:sz w:val="28"/>
          <w:szCs w:val="28"/>
          <w:lang w:val="vi-VN"/>
        </w:rPr>
        <w:t xml:space="preserve">có </w:t>
      </w:r>
      <w:r w:rsidR="00F057D1" w:rsidRPr="0061301F">
        <w:rPr>
          <w:sz w:val="28"/>
          <w:szCs w:val="28"/>
        </w:rPr>
        <w:t>những đóng góp cho</w:t>
      </w:r>
      <w:r w:rsidR="004376B1" w:rsidRPr="0061301F">
        <w:rPr>
          <w:sz w:val="28"/>
          <w:szCs w:val="28"/>
        </w:rPr>
        <w:t xml:space="preserve"> tỉnh Thừa Thiên Huế</w:t>
      </w:r>
      <w:r w:rsidR="007155CE" w:rsidRPr="0061301F">
        <w:rPr>
          <w:sz w:val="28"/>
          <w:szCs w:val="28"/>
          <w:lang w:val="vi-VN"/>
        </w:rPr>
        <w:t xml:space="preserve"> nhằm động viên và thể hiện sự quan tâm của tỉnh đối với các </w:t>
      </w:r>
      <w:r w:rsidR="00715ECD" w:rsidRPr="0061301F">
        <w:rPr>
          <w:sz w:val="28"/>
          <w:szCs w:val="28"/>
          <w:lang w:val="vi-VN"/>
        </w:rPr>
        <w:t xml:space="preserve">Kiều </w:t>
      </w:r>
      <w:r w:rsidR="006B4B21" w:rsidRPr="0061301F">
        <w:rPr>
          <w:sz w:val="28"/>
          <w:szCs w:val="28"/>
          <w:lang w:val="vi-VN"/>
        </w:rPr>
        <w:t>bào</w:t>
      </w:r>
      <w:r w:rsidR="00760C65">
        <w:rPr>
          <w:sz w:val="28"/>
          <w:szCs w:val="28"/>
        </w:rPr>
        <w:t>.</w:t>
      </w:r>
    </w:p>
    <w:p w:rsidR="00002E29" w:rsidRPr="0061301F" w:rsidRDefault="006E3CFC" w:rsidP="00705EF9">
      <w:pPr>
        <w:tabs>
          <w:tab w:val="left" w:pos="851"/>
        </w:tabs>
        <w:spacing w:before="120"/>
        <w:jc w:val="both"/>
        <w:rPr>
          <w:sz w:val="28"/>
          <w:szCs w:val="28"/>
        </w:rPr>
      </w:pPr>
      <w:r w:rsidRPr="0061301F">
        <w:rPr>
          <w:sz w:val="28"/>
          <w:szCs w:val="28"/>
          <w:lang w:val="vi-VN"/>
        </w:rPr>
        <w:tab/>
      </w:r>
      <w:r w:rsidR="00002E29" w:rsidRPr="0061301F">
        <w:rPr>
          <w:sz w:val="28"/>
          <w:szCs w:val="28"/>
        </w:rPr>
        <w:t xml:space="preserve">- Phối hợp </w:t>
      </w:r>
      <w:r w:rsidR="00AE4293" w:rsidRPr="0061301F">
        <w:rPr>
          <w:sz w:val="28"/>
          <w:szCs w:val="28"/>
        </w:rPr>
        <w:t xml:space="preserve">các tổ chức, đơn vị </w:t>
      </w:r>
      <w:r w:rsidR="006529F7" w:rsidRPr="0061301F">
        <w:rPr>
          <w:sz w:val="28"/>
          <w:szCs w:val="28"/>
        </w:rPr>
        <w:t>có hoạt động về công tác về người Việt Nam ở nước ngoài, các kiều bào</w:t>
      </w:r>
      <w:r w:rsidR="007572D0" w:rsidRPr="0061301F">
        <w:rPr>
          <w:sz w:val="28"/>
          <w:szCs w:val="28"/>
        </w:rPr>
        <w:t>...</w:t>
      </w:r>
      <w:r w:rsidR="003C60C0" w:rsidRPr="0061301F">
        <w:rPr>
          <w:sz w:val="28"/>
          <w:szCs w:val="28"/>
        </w:rPr>
        <w:t xml:space="preserve"> tổ chức các hoạt động</w:t>
      </w:r>
      <w:r w:rsidR="006529F7" w:rsidRPr="0061301F">
        <w:rPr>
          <w:sz w:val="28"/>
          <w:szCs w:val="28"/>
        </w:rPr>
        <w:t xml:space="preserve"> giao lưu văn hóa, văn nghệ, </w:t>
      </w:r>
      <w:r w:rsidR="00E533A3" w:rsidRPr="0061301F">
        <w:rPr>
          <w:sz w:val="28"/>
          <w:szCs w:val="28"/>
        </w:rPr>
        <w:t xml:space="preserve">tham quan thực tế các mô hình hoạt động của </w:t>
      </w:r>
      <w:r w:rsidR="00921982" w:rsidRPr="0061301F">
        <w:rPr>
          <w:sz w:val="28"/>
          <w:szCs w:val="28"/>
        </w:rPr>
        <w:t>K</w:t>
      </w:r>
      <w:r w:rsidR="00E533A3" w:rsidRPr="0061301F">
        <w:rPr>
          <w:sz w:val="28"/>
          <w:szCs w:val="28"/>
        </w:rPr>
        <w:t xml:space="preserve">iều bào, </w:t>
      </w:r>
      <w:r w:rsidR="006529F7" w:rsidRPr="0061301F">
        <w:rPr>
          <w:sz w:val="28"/>
          <w:szCs w:val="28"/>
        </w:rPr>
        <w:t>triển lãm, tuyên truyền, chia sẻ kinh nghiệm, kiến thức về khoa học kỹ thuật, công nghệ thông tin, các hoạt động khởi nghiệp cho thế hệ trẻ…</w:t>
      </w:r>
    </w:p>
    <w:p w:rsidR="000101A6" w:rsidRPr="0061301F" w:rsidRDefault="00FC6D35" w:rsidP="0099181B">
      <w:pPr>
        <w:pStyle w:val="NormalWeb"/>
        <w:tabs>
          <w:tab w:val="left" w:pos="851"/>
        </w:tabs>
        <w:spacing w:before="120" w:beforeAutospacing="0" w:after="0" w:afterAutospacing="0"/>
        <w:jc w:val="both"/>
        <w:rPr>
          <w:sz w:val="28"/>
          <w:szCs w:val="28"/>
        </w:rPr>
      </w:pPr>
      <w:r w:rsidRPr="0061301F">
        <w:rPr>
          <w:sz w:val="28"/>
          <w:szCs w:val="28"/>
        </w:rPr>
        <w:tab/>
        <w:t>- Phối hợp với các tổ chức, đơn vị để tổ chức các hoạt động từ thiện, nhân đạo có sự tài trợ của Việt kiều</w:t>
      </w:r>
      <w:r w:rsidR="00267D1F" w:rsidRPr="0061301F">
        <w:rPr>
          <w:sz w:val="28"/>
          <w:szCs w:val="28"/>
        </w:rPr>
        <w:t xml:space="preserve"> tại tỉnh.</w:t>
      </w:r>
    </w:p>
    <w:p w:rsidR="008F3007" w:rsidRPr="0061301F" w:rsidRDefault="008F3007" w:rsidP="004F22BE">
      <w:pPr>
        <w:pStyle w:val="NormalWeb"/>
        <w:tabs>
          <w:tab w:val="left" w:pos="851"/>
        </w:tabs>
        <w:spacing w:before="120" w:beforeAutospacing="0" w:after="0" w:afterAutospacing="0"/>
        <w:jc w:val="both"/>
        <w:rPr>
          <w:sz w:val="28"/>
          <w:szCs w:val="28"/>
        </w:rPr>
      </w:pPr>
      <w:r w:rsidRPr="0061301F">
        <w:rPr>
          <w:sz w:val="28"/>
          <w:szCs w:val="28"/>
          <w:lang w:val="vi-VN"/>
        </w:rPr>
        <w:tab/>
      </w:r>
      <w:r w:rsidRPr="0061301F">
        <w:rPr>
          <w:sz w:val="28"/>
          <w:szCs w:val="28"/>
        </w:rPr>
        <w:t xml:space="preserve">- </w:t>
      </w:r>
      <w:r w:rsidR="00A00E9E" w:rsidRPr="0061301F">
        <w:rPr>
          <w:sz w:val="28"/>
          <w:szCs w:val="28"/>
        </w:rPr>
        <w:t>Xem xét</w:t>
      </w:r>
      <w:r w:rsidR="0025571D" w:rsidRPr="0061301F">
        <w:rPr>
          <w:sz w:val="28"/>
          <w:szCs w:val="28"/>
        </w:rPr>
        <w:t xml:space="preserve">, quan tâm </w:t>
      </w:r>
      <w:r w:rsidRPr="0061301F">
        <w:rPr>
          <w:sz w:val="28"/>
          <w:szCs w:val="28"/>
        </w:rPr>
        <w:t>đầu tư cho chương trình dạy và học tiếng Việt cho người Việt Nam</w:t>
      </w:r>
      <w:r w:rsidR="00921982" w:rsidRPr="0061301F">
        <w:rPr>
          <w:sz w:val="28"/>
          <w:szCs w:val="28"/>
        </w:rPr>
        <w:t xml:space="preserve"> tại CHDCND Lào</w:t>
      </w:r>
      <w:r w:rsidRPr="0061301F">
        <w:rPr>
          <w:sz w:val="28"/>
          <w:szCs w:val="28"/>
        </w:rPr>
        <w:t>, nhất là cho thế hệ trẻ. Cử giáo viên dạy tiếng Việt tới những nơi có thể để giúp bà con học tiếng Việt</w:t>
      </w:r>
      <w:r w:rsidR="00760C65">
        <w:rPr>
          <w:sz w:val="28"/>
          <w:szCs w:val="28"/>
        </w:rPr>
        <w:t>.</w:t>
      </w:r>
    </w:p>
    <w:p w:rsidR="00676CA2" w:rsidRPr="0061301F" w:rsidRDefault="00676CA2" w:rsidP="006802C8">
      <w:pPr>
        <w:shd w:val="clear" w:color="auto" w:fill="FFFFFF"/>
        <w:spacing w:before="120" w:after="120"/>
        <w:ind w:firstLine="720"/>
        <w:jc w:val="both"/>
        <w:rPr>
          <w:sz w:val="28"/>
          <w:szCs w:val="28"/>
        </w:rPr>
      </w:pPr>
      <w:r w:rsidRPr="0061301F">
        <w:rPr>
          <w:sz w:val="28"/>
          <w:szCs w:val="28"/>
        </w:rPr>
        <w:t>- Xem xét miễn, giảm lệ phí tham quan các điểm di tích tại tỉnh</w:t>
      </w:r>
      <w:r w:rsidR="00AC7452" w:rsidRPr="0061301F">
        <w:rPr>
          <w:sz w:val="28"/>
          <w:szCs w:val="28"/>
        </w:rPr>
        <w:t xml:space="preserve"> đối với các Kiều bào tiêu biểu</w:t>
      </w:r>
      <w:r w:rsidRPr="0061301F">
        <w:rPr>
          <w:sz w:val="28"/>
          <w:szCs w:val="28"/>
        </w:rPr>
        <w:t xml:space="preserve"> nhằm</w:t>
      </w:r>
      <w:r w:rsidR="00AC7452" w:rsidRPr="0061301F">
        <w:rPr>
          <w:sz w:val="28"/>
          <w:szCs w:val="28"/>
        </w:rPr>
        <w:t xml:space="preserve"> thể hiện sự quan tâm của tỉnh đối với Kiều bào đồng thời khơi gợi lòng yêu quê hương, đất nước của các Kiều bào.</w:t>
      </w:r>
      <w:r w:rsidRPr="0061301F">
        <w:rPr>
          <w:sz w:val="28"/>
          <w:szCs w:val="28"/>
        </w:rPr>
        <w:t xml:space="preserve"> </w:t>
      </w:r>
    </w:p>
    <w:p w:rsidR="00162796" w:rsidRPr="0061301F" w:rsidRDefault="0032738C" w:rsidP="00BE3EA7">
      <w:pPr>
        <w:pStyle w:val="NormalWeb"/>
        <w:tabs>
          <w:tab w:val="left" w:pos="851"/>
        </w:tabs>
        <w:spacing w:before="120" w:beforeAutospacing="0" w:after="0" w:afterAutospacing="0"/>
        <w:jc w:val="both"/>
        <w:rPr>
          <w:sz w:val="28"/>
          <w:szCs w:val="28"/>
        </w:rPr>
      </w:pPr>
      <w:r w:rsidRPr="0061301F">
        <w:rPr>
          <w:sz w:val="28"/>
          <w:szCs w:val="28"/>
        </w:rPr>
        <w:tab/>
      </w:r>
      <w:r w:rsidR="00B17CD4" w:rsidRPr="0061301F">
        <w:rPr>
          <w:sz w:val="28"/>
          <w:szCs w:val="28"/>
          <w:lang w:val="vi-VN"/>
        </w:rPr>
        <w:t>b</w:t>
      </w:r>
      <w:r w:rsidR="00B17CD4" w:rsidRPr="0061301F">
        <w:rPr>
          <w:sz w:val="28"/>
          <w:szCs w:val="28"/>
        </w:rPr>
        <w:t>)</w:t>
      </w:r>
      <w:r w:rsidR="00162796" w:rsidRPr="0061301F">
        <w:rPr>
          <w:sz w:val="28"/>
          <w:szCs w:val="28"/>
          <w:lang w:val="vi-VN"/>
        </w:rPr>
        <w:t xml:space="preserve"> Cơ quan chủ trì: Sở </w:t>
      </w:r>
      <w:r w:rsidR="00F55688" w:rsidRPr="0061301F">
        <w:rPr>
          <w:sz w:val="28"/>
          <w:szCs w:val="28"/>
          <w:lang w:val="vi-VN"/>
        </w:rPr>
        <w:t>Ngoại vụ</w:t>
      </w:r>
      <w:r w:rsidR="008B743C" w:rsidRPr="0061301F">
        <w:rPr>
          <w:sz w:val="28"/>
          <w:szCs w:val="28"/>
        </w:rPr>
        <w:t>.</w:t>
      </w:r>
    </w:p>
    <w:p w:rsidR="00162796" w:rsidRPr="0061301F" w:rsidRDefault="0032738C" w:rsidP="00BE3EA7">
      <w:pPr>
        <w:pStyle w:val="NormalWeb"/>
        <w:tabs>
          <w:tab w:val="left" w:pos="851"/>
        </w:tabs>
        <w:spacing w:before="120" w:beforeAutospacing="0" w:after="0" w:afterAutospacing="0"/>
        <w:jc w:val="both"/>
        <w:rPr>
          <w:sz w:val="28"/>
          <w:szCs w:val="28"/>
          <w:lang w:val="vi-VN"/>
        </w:rPr>
      </w:pPr>
      <w:r w:rsidRPr="0061301F">
        <w:rPr>
          <w:sz w:val="28"/>
          <w:szCs w:val="28"/>
        </w:rPr>
        <w:tab/>
      </w:r>
      <w:r w:rsidR="00B17CD4" w:rsidRPr="0061301F">
        <w:rPr>
          <w:sz w:val="28"/>
          <w:szCs w:val="28"/>
          <w:lang w:val="vi-VN"/>
        </w:rPr>
        <w:t>c</w:t>
      </w:r>
      <w:r w:rsidR="00B17CD4" w:rsidRPr="0061301F">
        <w:rPr>
          <w:sz w:val="28"/>
          <w:szCs w:val="28"/>
        </w:rPr>
        <w:t>)</w:t>
      </w:r>
      <w:r w:rsidR="00162796" w:rsidRPr="0061301F">
        <w:rPr>
          <w:sz w:val="28"/>
          <w:szCs w:val="28"/>
          <w:lang w:val="vi-VN"/>
        </w:rPr>
        <w:t xml:space="preserve"> Cơ quan phối hợp: </w:t>
      </w:r>
      <w:r w:rsidR="00F55688" w:rsidRPr="0061301F">
        <w:rPr>
          <w:bCs/>
          <w:sz w:val="28"/>
          <w:szCs w:val="28"/>
          <w:lang w:val="vi-VN"/>
        </w:rPr>
        <w:t>Ban T</w:t>
      </w:r>
      <w:r w:rsidR="00135DE8" w:rsidRPr="0061301F">
        <w:rPr>
          <w:bCs/>
          <w:sz w:val="28"/>
          <w:szCs w:val="28"/>
          <w:lang w:val="vi-VN"/>
        </w:rPr>
        <w:t>uyên giáo Tỉnh ủy</w:t>
      </w:r>
      <w:r w:rsidR="00F55688" w:rsidRPr="0061301F">
        <w:rPr>
          <w:bCs/>
          <w:sz w:val="28"/>
          <w:szCs w:val="28"/>
          <w:lang w:val="vi-VN"/>
        </w:rPr>
        <w:t xml:space="preserve">, </w:t>
      </w:r>
      <w:r w:rsidR="00A46B8E" w:rsidRPr="0061301F">
        <w:rPr>
          <w:bCs/>
          <w:sz w:val="28"/>
          <w:szCs w:val="28"/>
          <w:lang w:val="vi-VN"/>
        </w:rPr>
        <w:t xml:space="preserve">Ủy ban Mặt trận Tổ quốc Việt Nam tỉnh, </w:t>
      </w:r>
      <w:r w:rsidR="001D214F" w:rsidRPr="0061301F">
        <w:rPr>
          <w:bCs/>
          <w:sz w:val="28"/>
          <w:szCs w:val="28"/>
          <w:lang w:val="vi-VN"/>
        </w:rPr>
        <w:t>Công an tỉnh,</w:t>
      </w:r>
      <w:r w:rsidR="00766AC4" w:rsidRPr="0061301F">
        <w:rPr>
          <w:bCs/>
          <w:sz w:val="28"/>
          <w:szCs w:val="28"/>
        </w:rPr>
        <w:t xml:space="preserve"> Sở Giáo dục và Đào tạo; </w:t>
      </w:r>
      <w:r w:rsidR="00F55688" w:rsidRPr="0061301F">
        <w:rPr>
          <w:bCs/>
          <w:sz w:val="28"/>
          <w:szCs w:val="28"/>
          <w:lang w:val="vi-VN"/>
        </w:rPr>
        <w:t xml:space="preserve">Sở Thông tin và Truyền thông, </w:t>
      </w:r>
      <w:r w:rsidR="00A46B8E" w:rsidRPr="0061301F">
        <w:rPr>
          <w:bCs/>
          <w:sz w:val="28"/>
          <w:szCs w:val="28"/>
          <w:lang w:val="vi-VN"/>
        </w:rPr>
        <w:t xml:space="preserve">Sở Văn hóa và Thể thao, </w:t>
      </w:r>
      <w:r w:rsidR="00E841FF" w:rsidRPr="0061301F">
        <w:rPr>
          <w:sz w:val="28"/>
        </w:rPr>
        <w:t>Sở Công thương</w:t>
      </w:r>
      <w:r w:rsidR="00E841FF" w:rsidRPr="0061301F">
        <w:rPr>
          <w:bCs/>
          <w:sz w:val="28"/>
          <w:szCs w:val="28"/>
          <w:lang w:val="vi-VN"/>
        </w:rPr>
        <w:t xml:space="preserve">, </w:t>
      </w:r>
      <w:r w:rsidR="00206497" w:rsidRPr="0061301F">
        <w:rPr>
          <w:bCs/>
          <w:sz w:val="28"/>
          <w:szCs w:val="28"/>
          <w:lang w:val="vi-VN"/>
        </w:rPr>
        <w:t xml:space="preserve">Trung tâm Bảo tồn Di tích Cố đô Huế, </w:t>
      </w:r>
      <w:r w:rsidR="007E5298" w:rsidRPr="0061301F">
        <w:rPr>
          <w:bCs/>
          <w:sz w:val="28"/>
          <w:szCs w:val="28"/>
          <w:lang w:val="vi-VN"/>
        </w:rPr>
        <w:t xml:space="preserve">Liên hiệp các Hội KHKT tỉnh, </w:t>
      </w:r>
      <w:r w:rsidR="00F55688" w:rsidRPr="0061301F">
        <w:rPr>
          <w:bCs/>
          <w:sz w:val="28"/>
          <w:szCs w:val="28"/>
          <w:lang w:val="vi-VN"/>
        </w:rPr>
        <w:t xml:space="preserve">Liên hiệp các Tổ chức Hữu nghị tỉnh, </w:t>
      </w:r>
      <w:r w:rsidR="00C23B92" w:rsidRPr="0061301F">
        <w:rPr>
          <w:bCs/>
          <w:sz w:val="28"/>
          <w:szCs w:val="28"/>
          <w:lang w:val="vi-VN"/>
        </w:rPr>
        <w:t xml:space="preserve">Đoàn TNCS Hồ Chí Minh tỉnh, </w:t>
      </w:r>
      <w:r w:rsidR="00B70485" w:rsidRPr="0061301F">
        <w:rPr>
          <w:bCs/>
          <w:sz w:val="28"/>
          <w:szCs w:val="28"/>
          <w:lang w:val="vi-VN"/>
        </w:rPr>
        <w:t xml:space="preserve">các </w:t>
      </w:r>
      <w:r w:rsidR="00B70485" w:rsidRPr="0061301F">
        <w:rPr>
          <w:bCs/>
          <w:sz w:val="28"/>
          <w:szCs w:val="28"/>
        </w:rPr>
        <w:t>S</w:t>
      </w:r>
      <w:r w:rsidR="00F55688" w:rsidRPr="0061301F">
        <w:rPr>
          <w:bCs/>
          <w:sz w:val="28"/>
          <w:szCs w:val="28"/>
          <w:lang w:val="vi-VN"/>
        </w:rPr>
        <w:t>ở, ban ngành, đoàn thể</w:t>
      </w:r>
      <w:r w:rsidR="001D214F" w:rsidRPr="0061301F">
        <w:rPr>
          <w:bCs/>
          <w:sz w:val="28"/>
          <w:szCs w:val="28"/>
          <w:lang w:val="vi-VN"/>
        </w:rPr>
        <w:t xml:space="preserve"> liên quan</w:t>
      </w:r>
      <w:r w:rsidR="00F55688" w:rsidRPr="0061301F">
        <w:rPr>
          <w:bCs/>
          <w:sz w:val="28"/>
          <w:szCs w:val="28"/>
          <w:lang w:val="vi-VN"/>
        </w:rPr>
        <w:t>, các huyện, thị xã và thành phố.</w:t>
      </w:r>
    </w:p>
    <w:p w:rsidR="00B17CD4" w:rsidRPr="0061301F" w:rsidRDefault="0016523D" w:rsidP="00B17CD4">
      <w:pPr>
        <w:pStyle w:val="NormalWeb"/>
        <w:tabs>
          <w:tab w:val="left" w:pos="851"/>
        </w:tabs>
        <w:spacing w:before="120" w:beforeAutospacing="0" w:after="0" w:afterAutospacing="0"/>
        <w:jc w:val="both"/>
        <w:rPr>
          <w:b/>
          <w:bCs/>
          <w:sz w:val="28"/>
          <w:szCs w:val="28"/>
        </w:rPr>
      </w:pPr>
      <w:r w:rsidRPr="0061301F">
        <w:rPr>
          <w:b/>
          <w:bCs/>
          <w:sz w:val="28"/>
          <w:szCs w:val="28"/>
        </w:rPr>
        <w:tab/>
        <w:t>5</w:t>
      </w:r>
      <w:r w:rsidR="00B17CD4" w:rsidRPr="0061301F">
        <w:rPr>
          <w:b/>
          <w:bCs/>
          <w:sz w:val="28"/>
          <w:szCs w:val="28"/>
          <w:lang w:val="vi-VN"/>
        </w:rPr>
        <w:t>. Phối hợp với Ủy ban Nhà nước về Người Việt Nam ở nước ngoài - Bộ Ngoại giao</w:t>
      </w:r>
    </w:p>
    <w:p w:rsidR="00B17CD4" w:rsidRPr="0061301F" w:rsidRDefault="00B17CD4" w:rsidP="00B17CD4">
      <w:pPr>
        <w:pStyle w:val="NormalWeb"/>
        <w:tabs>
          <w:tab w:val="left" w:pos="851"/>
        </w:tabs>
        <w:spacing w:before="120" w:beforeAutospacing="0" w:after="0" w:afterAutospacing="0"/>
        <w:jc w:val="both"/>
        <w:rPr>
          <w:sz w:val="28"/>
          <w:szCs w:val="28"/>
        </w:rPr>
      </w:pPr>
      <w:r w:rsidRPr="0061301F">
        <w:rPr>
          <w:sz w:val="28"/>
          <w:szCs w:val="28"/>
        </w:rPr>
        <w:tab/>
      </w:r>
      <w:r w:rsidRPr="0061301F">
        <w:rPr>
          <w:sz w:val="28"/>
          <w:szCs w:val="28"/>
          <w:lang w:val="vi-VN"/>
        </w:rPr>
        <w:t>a) Nội dung</w:t>
      </w:r>
    </w:p>
    <w:p w:rsidR="00B17CD4" w:rsidRPr="0061301F" w:rsidRDefault="00B17CD4" w:rsidP="00B17CD4">
      <w:pPr>
        <w:pStyle w:val="NormalWeb"/>
        <w:tabs>
          <w:tab w:val="left" w:pos="851"/>
        </w:tabs>
        <w:spacing w:before="120" w:beforeAutospacing="0" w:after="0" w:afterAutospacing="0"/>
        <w:jc w:val="both"/>
        <w:rPr>
          <w:sz w:val="28"/>
          <w:szCs w:val="28"/>
        </w:rPr>
      </w:pPr>
      <w:r w:rsidRPr="0061301F">
        <w:rPr>
          <w:sz w:val="28"/>
          <w:szCs w:val="28"/>
        </w:rPr>
        <w:lastRenderedPageBreak/>
        <w:tab/>
      </w:r>
      <w:r w:rsidRPr="0061301F">
        <w:rPr>
          <w:sz w:val="28"/>
          <w:szCs w:val="28"/>
          <w:lang w:val="vi-VN"/>
        </w:rPr>
        <w:t>- Thường xuyên phối hợp cập nhật, trao đổi các thông tin về người Việt Nam đang lưu trú trong và ngoài nước</w:t>
      </w:r>
      <w:r w:rsidRPr="0061301F">
        <w:rPr>
          <w:sz w:val="28"/>
          <w:szCs w:val="28"/>
        </w:rPr>
        <w:t>.</w:t>
      </w:r>
    </w:p>
    <w:p w:rsidR="00B17CD4" w:rsidRPr="0061301F" w:rsidRDefault="00B17CD4" w:rsidP="00B17CD4">
      <w:pPr>
        <w:pStyle w:val="NormalWeb"/>
        <w:tabs>
          <w:tab w:val="left" w:pos="851"/>
        </w:tabs>
        <w:spacing w:before="120" w:beforeAutospacing="0" w:after="0" w:afterAutospacing="0"/>
        <w:jc w:val="both"/>
        <w:rPr>
          <w:sz w:val="28"/>
          <w:szCs w:val="28"/>
        </w:rPr>
      </w:pPr>
      <w:r w:rsidRPr="0061301F">
        <w:rPr>
          <w:sz w:val="28"/>
          <w:szCs w:val="28"/>
        </w:rPr>
        <w:tab/>
      </w:r>
      <w:r w:rsidRPr="0061301F">
        <w:rPr>
          <w:sz w:val="28"/>
          <w:szCs w:val="28"/>
          <w:lang w:val="vi-VN"/>
        </w:rPr>
        <w:t>- Tăng cường phối hợp tổ chức các hoạt động về thông tin tuyên truyền, các sự kiện văn hóa có sự tham gia của người Việt Nam ở nước ngoài như tổ chức tập huấn, hội thảo, Trại hè thanh niên Việt kiều...</w:t>
      </w:r>
    </w:p>
    <w:p w:rsidR="00B17CD4" w:rsidRPr="0061301F" w:rsidRDefault="00B17CD4" w:rsidP="00C73059">
      <w:pPr>
        <w:tabs>
          <w:tab w:val="left" w:pos="851"/>
        </w:tabs>
        <w:spacing w:before="120"/>
        <w:jc w:val="both"/>
        <w:rPr>
          <w:sz w:val="28"/>
          <w:szCs w:val="28"/>
        </w:rPr>
      </w:pPr>
      <w:r w:rsidRPr="0061301F">
        <w:rPr>
          <w:sz w:val="28"/>
          <w:szCs w:val="28"/>
        </w:rPr>
        <w:tab/>
        <w:t xml:space="preserve">- Phối hợp tổ chức </w:t>
      </w:r>
      <w:r w:rsidR="00F27E44" w:rsidRPr="0061301F">
        <w:rPr>
          <w:sz w:val="28"/>
          <w:szCs w:val="28"/>
        </w:rPr>
        <w:t>các hình thức trao đổi, gặp mặt, tọa đàm</w:t>
      </w:r>
      <w:r w:rsidR="00DD47E6" w:rsidRPr="0061301F">
        <w:rPr>
          <w:sz w:val="28"/>
          <w:szCs w:val="28"/>
        </w:rPr>
        <w:t xml:space="preserve"> </w:t>
      </w:r>
      <w:r w:rsidR="00DD47E6" w:rsidRPr="0061301F">
        <w:rPr>
          <w:bCs/>
          <w:sz w:val="28"/>
          <w:szCs w:val="28"/>
          <w:bdr w:val="none" w:sz="0" w:space="0" w:color="auto" w:frame="1"/>
        </w:rPr>
        <w:t>nhằm chuẩn bị các định hướng để ban</w:t>
      </w:r>
      <w:r w:rsidR="00760C65">
        <w:rPr>
          <w:bCs/>
          <w:sz w:val="28"/>
          <w:szCs w:val="28"/>
          <w:bdr w:val="none" w:sz="0" w:space="0" w:color="auto" w:frame="1"/>
        </w:rPr>
        <w:t xml:space="preserve"> hành kế hoạch công tác người Vi</w:t>
      </w:r>
      <w:r w:rsidR="00DD47E6" w:rsidRPr="0061301F">
        <w:rPr>
          <w:bCs/>
          <w:sz w:val="28"/>
          <w:szCs w:val="28"/>
          <w:bdr w:val="none" w:sz="0" w:space="0" w:color="auto" w:frame="1"/>
        </w:rPr>
        <w:t>ệt Nam ở nước ngoài trên địa bàn tỉnh Thừa Thiên Huế giai đoạn 2021 – 2025</w:t>
      </w:r>
      <w:r w:rsidR="002A1397" w:rsidRPr="0061301F">
        <w:rPr>
          <w:bCs/>
          <w:sz w:val="28"/>
          <w:szCs w:val="28"/>
          <w:bdr w:val="none" w:sz="0" w:space="0" w:color="auto" w:frame="1"/>
        </w:rPr>
        <w:t>,</w:t>
      </w:r>
      <w:r w:rsidR="00DD47E6" w:rsidRPr="0061301F">
        <w:rPr>
          <w:bCs/>
          <w:sz w:val="28"/>
          <w:szCs w:val="28"/>
          <w:bdr w:val="none" w:sz="0" w:space="0" w:color="auto" w:frame="1"/>
        </w:rPr>
        <w:t xml:space="preserve"> đồng thời </w:t>
      </w:r>
      <w:r w:rsidR="00F27E44" w:rsidRPr="0061301F">
        <w:rPr>
          <w:sz w:val="28"/>
          <w:szCs w:val="28"/>
        </w:rPr>
        <w:t xml:space="preserve">sơ </w:t>
      </w:r>
      <w:r w:rsidRPr="0061301F">
        <w:rPr>
          <w:sz w:val="28"/>
          <w:szCs w:val="28"/>
        </w:rPr>
        <w:t xml:space="preserve">kết 05 </w:t>
      </w:r>
      <w:r w:rsidR="00F75AAA" w:rsidRPr="0061301F">
        <w:rPr>
          <w:sz w:val="28"/>
          <w:szCs w:val="28"/>
        </w:rPr>
        <w:t xml:space="preserve">năm </w:t>
      </w:r>
      <w:r w:rsidRPr="0061301F">
        <w:rPr>
          <w:sz w:val="28"/>
          <w:szCs w:val="28"/>
        </w:rPr>
        <w:t xml:space="preserve">thực hiện </w:t>
      </w:r>
      <w:r w:rsidR="00C842AE" w:rsidRPr="0061301F">
        <w:rPr>
          <w:sz w:val="28"/>
          <w:szCs w:val="28"/>
        </w:rPr>
        <w:t xml:space="preserve">Kế hoạch 197 của UBND tỉnh về việc thực hiện </w:t>
      </w:r>
      <w:r w:rsidRPr="0061301F">
        <w:rPr>
          <w:sz w:val="28"/>
          <w:szCs w:val="28"/>
        </w:rPr>
        <w:t xml:space="preserve">Nghị quyết số </w:t>
      </w:r>
      <w:r w:rsidRPr="0061301F">
        <w:rPr>
          <w:sz w:val="28"/>
          <w:szCs w:val="28"/>
          <w:lang w:val="vi-VN"/>
        </w:rPr>
        <w:t xml:space="preserve">27/NQ-CP ngày </w:t>
      </w:r>
      <w:r w:rsidR="0057246A" w:rsidRPr="0061301F">
        <w:rPr>
          <w:sz w:val="28"/>
          <w:szCs w:val="28"/>
        </w:rPr>
        <w:t>0</w:t>
      </w:r>
      <w:r w:rsidRPr="0061301F">
        <w:rPr>
          <w:sz w:val="28"/>
          <w:szCs w:val="28"/>
          <w:lang w:val="vi-VN"/>
        </w:rPr>
        <w:t xml:space="preserve">5/4/2016 và </w:t>
      </w:r>
      <w:r w:rsidRPr="0061301F">
        <w:rPr>
          <w:sz w:val="28"/>
          <w:szCs w:val="28"/>
        </w:rPr>
        <w:t>C</w:t>
      </w:r>
      <w:r w:rsidR="0057246A" w:rsidRPr="0061301F">
        <w:rPr>
          <w:sz w:val="28"/>
          <w:szCs w:val="28"/>
          <w:lang w:val="vi-VN"/>
        </w:rPr>
        <w:t>hỉ thị số 45-CT</w:t>
      </w:r>
      <w:r w:rsidR="0057246A" w:rsidRPr="0061301F">
        <w:rPr>
          <w:sz w:val="28"/>
          <w:szCs w:val="28"/>
        </w:rPr>
        <w:t>/</w:t>
      </w:r>
      <w:r w:rsidR="0057246A" w:rsidRPr="0061301F">
        <w:rPr>
          <w:sz w:val="28"/>
          <w:szCs w:val="28"/>
          <w:lang w:val="vi-VN"/>
        </w:rPr>
        <w:t xml:space="preserve">TW ngày 19/5/2015 của Bộ </w:t>
      </w:r>
      <w:r w:rsidR="0057246A" w:rsidRPr="0061301F">
        <w:rPr>
          <w:sz w:val="28"/>
          <w:szCs w:val="28"/>
        </w:rPr>
        <w:t>C</w:t>
      </w:r>
      <w:r w:rsidRPr="0061301F">
        <w:rPr>
          <w:sz w:val="28"/>
          <w:szCs w:val="28"/>
          <w:lang w:val="vi-VN"/>
        </w:rPr>
        <w:t xml:space="preserve">hính trị về việc  tiếp tục đẩy mạnh thực hiện Nghị quyết số 36 -NQ/TW của Bộ Chính trị khóa IX về công tác đối với người Việt Nam ở nước ngoài </w:t>
      </w:r>
      <w:r w:rsidR="00760C65">
        <w:rPr>
          <w:sz w:val="28"/>
          <w:szCs w:val="28"/>
        </w:rPr>
        <w:t xml:space="preserve">giai đoạn 2016 – 2020. </w:t>
      </w:r>
      <w:r w:rsidRPr="0061301F">
        <w:rPr>
          <w:sz w:val="28"/>
          <w:szCs w:val="28"/>
        </w:rPr>
        <w:tab/>
      </w:r>
      <w:r w:rsidRPr="0061301F">
        <w:rPr>
          <w:sz w:val="28"/>
          <w:szCs w:val="28"/>
          <w:lang w:val="vi-VN"/>
        </w:rPr>
        <w:t>b) Cơ quan chủ trì: Sở Ngoại vụ</w:t>
      </w:r>
      <w:r w:rsidRPr="0061301F">
        <w:rPr>
          <w:sz w:val="28"/>
          <w:szCs w:val="28"/>
        </w:rPr>
        <w:t>.</w:t>
      </w:r>
    </w:p>
    <w:p w:rsidR="00F609EB" w:rsidRPr="0061301F" w:rsidRDefault="00B17CD4" w:rsidP="00B27B14">
      <w:pPr>
        <w:pStyle w:val="NormalWeb"/>
        <w:tabs>
          <w:tab w:val="left" w:pos="851"/>
        </w:tabs>
        <w:spacing w:before="120" w:beforeAutospacing="0" w:after="0" w:afterAutospacing="0"/>
        <w:jc w:val="both"/>
        <w:rPr>
          <w:sz w:val="28"/>
          <w:szCs w:val="28"/>
          <w:lang w:val="vi-VN"/>
        </w:rPr>
      </w:pPr>
      <w:r w:rsidRPr="0061301F">
        <w:rPr>
          <w:sz w:val="28"/>
          <w:szCs w:val="28"/>
        </w:rPr>
        <w:tab/>
      </w:r>
      <w:r w:rsidRPr="0061301F">
        <w:rPr>
          <w:sz w:val="28"/>
          <w:szCs w:val="28"/>
          <w:lang w:val="vi-VN"/>
        </w:rPr>
        <w:t xml:space="preserve">c) Cơ quan phối hợp: Công an tỉnh, Sở Thông tin và Truyền thông, Sở Văn hóa và Thể thao, Ủy ban Mặt trận </w:t>
      </w:r>
      <w:r w:rsidRPr="0061301F">
        <w:rPr>
          <w:sz w:val="28"/>
          <w:szCs w:val="28"/>
        </w:rPr>
        <w:t>T</w:t>
      </w:r>
      <w:r w:rsidRPr="0061301F">
        <w:rPr>
          <w:sz w:val="28"/>
          <w:szCs w:val="28"/>
          <w:lang w:val="vi-VN"/>
        </w:rPr>
        <w:t xml:space="preserve">ổ quốc Việt Nam tỉnh, Liên hiệp Các tổ chức hữu nghị tỉnh, </w:t>
      </w:r>
      <w:r w:rsidRPr="0061301F">
        <w:rPr>
          <w:bCs/>
          <w:sz w:val="28"/>
          <w:szCs w:val="28"/>
          <w:lang w:val="vi-VN"/>
        </w:rPr>
        <w:t>Đ</w:t>
      </w:r>
      <w:r w:rsidR="00B70485" w:rsidRPr="0061301F">
        <w:rPr>
          <w:bCs/>
          <w:sz w:val="28"/>
          <w:szCs w:val="28"/>
          <w:lang w:val="vi-VN"/>
        </w:rPr>
        <w:t xml:space="preserve">oàn TNCS Hồ Chí Minh tỉnh, các </w:t>
      </w:r>
      <w:r w:rsidR="00B70485" w:rsidRPr="0061301F">
        <w:rPr>
          <w:bCs/>
          <w:sz w:val="28"/>
          <w:szCs w:val="28"/>
        </w:rPr>
        <w:t>S</w:t>
      </w:r>
      <w:r w:rsidRPr="0061301F">
        <w:rPr>
          <w:bCs/>
          <w:sz w:val="28"/>
          <w:szCs w:val="28"/>
          <w:lang w:val="vi-VN"/>
        </w:rPr>
        <w:t>ở, ban ngành, đoàn thể liên quan, các huyện, thị xã và thành phố.</w:t>
      </w:r>
      <w:r w:rsidR="00F609EB" w:rsidRPr="0061301F">
        <w:rPr>
          <w:b/>
          <w:i/>
          <w:sz w:val="28"/>
          <w:szCs w:val="28"/>
        </w:rPr>
        <w:tab/>
      </w:r>
    </w:p>
    <w:p w:rsidR="00162796" w:rsidRPr="0061301F" w:rsidRDefault="00FE2DCC" w:rsidP="00BE3EA7">
      <w:pPr>
        <w:pStyle w:val="NormalWeb"/>
        <w:tabs>
          <w:tab w:val="left" w:pos="851"/>
        </w:tabs>
        <w:spacing w:before="120" w:beforeAutospacing="0" w:after="0" w:afterAutospacing="0"/>
        <w:jc w:val="both"/>
        <w:rPr>
          <w:b/>
          <w:sz w:val="28"/>
          <w:szCs w:val="28"/>
        </w:rPr>
      </w:pPr>
      <w:r w:rsidRPr="0061301F">
        <w:rPr>
          <w:b/>
          <w:sz w:val="28"/>
          <w:szCs w:val="28"/>
        </w:rPr>
        <w:tab/>
        <w:t>6</w:t>
      </w:r>
      <w:r w:rsidR="00F35A17" w:rsidRPr="0061301F">
        <w:rPr>
          <w:b/>
          <w:sz w:val="28"/>
          <w:szCs w:val="28"/>
          <w:lang w:val="vi-VN"/>
        </w:rPr>
        <w:t xml:space="preserve">. </w:t>
      </w:r>
      <w:r w:rsidR="00B17CD4" w:rsidRPr="0061301F">
        <w:rPr>
          <w:b/>
          <w:sz w:val="28"/>
          <w:szCs w:val="28"/>
          <w:lang w:val="vi-VN"/>
        </w:rPr>
        <w:t>Khen thưởng</w:t>
      </w:r>
    </w:p>
    <w:p w:rsidR="00B21CA9" w:rsidRPr="0061301F" w:rsidRDefault="0032738C" w:rsidP="00BE3EA7">
      <w:pPr>
        <w:pStyle w:val="NormalWeb"/>
        <w:tabs>
          <w:tab w:val="left" w:pos="851"/>
        </w:tabs>
        <w:spacing w:before="120" w:beforeAutospacing="0" w:after="0" w:afterAutospacing="0"/>
        <w:jc w:val="both"/>
        <w:rPr>
          <w:sz w:val="28"/>
          <w:szCs w:val="28"/>
        </w:rPr>
      </w:pPr>
      <w:r w:rsidRPr="0061301F">
        <w:rPr>
          <w:sz w:val="28"/>
          <w:szCs w:val="28"/>
        </w:rPr>
        <w:tab/>
      </w:r>
      <w:r w:rsidR="00005C9D" w:rsidRPr="0061301F">
        <w:rPr>
          <w:sz w:val="28"/>
          <w:szCs w:val="28"/>
          <w:lang w:val="vi-VN"/>
        </w:rPr>
        <w:t>a</w:t>
      </w:r>
      <w:r w:rsidR="00005C9D" w:rsidRPr="0061301F">
        <w:rPr>
          <w:sz w:val="28"/>
          <w:szCs w:val="28"/>
        </w:rPr>
        <w:t>)</w:t>
      </w:r>
      <w:r w:rsidR="00162796" w:rsidRPr="0061301F">
        <w:rPr>
          <w:sz w:val="28"/>
          <w:szCs w:val="28"/>
          <w:lang w:val="vi-VN"/>
        </w:rPr>
        <w:t xml:space="preserve"> Nội dung: </w:t>
      </w:r>
      <w:r w:rsidR="00D65AF8" w:rsidRPr="0061301F">
        <w:rPr>
          <w:sz w:val="28"/>
          <w:szCs w:val="28"/>
        </w:rPr>
        <w:t xml:space="preserve">Lập hồ sơ, thủ tục theo quy định, trình Chủ tịch Ủy ban nhân dân tỉnh khen thưởng </w:t>
      </w:r>
      <w:r w:rsidR="00B21CA9" w:rsidRPr="0061301F">
        <w:rPr>
          <w:sz w:val="28"/>
          <w:szCs w:val="28"/>
        </w:rPr>
        <w:t xml:space="preserve">đối với các tổ chức và cá nhân người Việt Nam ở nước ngoài có thành tích trong </w:t>
      </w:r>
      <w:r w:rsidR="00793F95" w:rsidRPr="0061301F">
        <w:rPr>
          <w:sz w:val="28"/>
          <w:szCs w:val="28"/>
        </w:rPr>
        <w:t xml:space="preserve">công tác kêu gọi, vận động từ thiện, nhận đạo, </w:t>
      </w:r>
      <w:r w:rsidR="00B21CA9" w:rsidRPr="0061301F">
        <w:rPr>
          <w:sz w:val="28"/>
          <w:szCs w:val="28"/>
        </w:rPr>
        <w:t>xây dựng cộng đồng, đóng góp xây dựng đất nước, tổ chức và cá nhân trong nước có thành tích trong công tác vận động người Việt Nam ở nước ngoài</w:t>
      </w:r>
      <w:r w:rsidR="00C842AE" w:rsidRPr="0061301F">
        <w:rPr>
          <w:sz w:val="28"/>
          <w:szCs w:val="28"/>
        </w:rPr>
        <w:t>.</w:t>
      </w:r>
    </w:p>
    <w:p w:rsidR="00162796" w:rsidRPr="0061301F" w:rsidRDefault="0032738C" w:rsidP="00BE3EA7">
      <w:pPr>
        <w:pStyle w:val="NormalWeb"/>
        <w:tabs>
          <w:tab w:val="left" w:pos="851"/>
        </w:tabs>
        <w:spacing w:before="120" w:beforeAutospacing="0" w:after="0" w:afterAutospacing="0"/>
        <w:jc w:val="both"/>
        <w:rPr>
          <w:sz w:val="28"/>
          <w:szCs w:val="28"/>
          <w:lang w:val="vi-VN"/>
        </w:rPr>
      </w:pPr>
      <w:r w:rsidRPr="0061301F">
        <w:rPr>
          <w:sz w:val="28"/>
          <w:szCs w:val="28"/>
        </w:rPr>
        <w:tab/>
      </w:r>
      <w:r w:rsidR="00005C9D" w:rsidRPr="0061301F">
        <w:rPr>
          <w:sz w:val="28"/>
          <w:szCs w:val="28"/>
          <w:lang w:val="vi-VN"/>
        </w:rPr>
        <w:t>b</w:t>
      </w:r>
      <w:r w:rsidR="00005C9D" w:rsidRPr="0061301F">
        <w:rPr>
          <w:sz w:val="28"/>
          <w:szCs w:val="28"/>
        </w:rPr>
        <w:t>)</w:t>
      </w:r>
      <w:r w:rsidR="00162796" w:rsidRPr="0061301F">
        <w:rPr>
          <w:sz w:val="28"/>
          <w:szCs w:val="28"/>
          <w:lang w:val="vi-VN"/>
        </w:rPr>
        <w:t xml:space="preserve"> Cơ quan chủ trì: Sở Ngoại vụ</w:t>
      </w:r>
      <w:r w:rsidR="008C57B3" w:rsidRPr="0061301F">
        <w:rPr>
          <w:sz w:val="28"/>
          <w:szCs w:val="28"/>
          <w:lang w:val="vi-VN"/>
        </w:rPr>
        <w:t>.</w:t>
      </w:r>
    </w:p>
    <w:p w:rsidR="006A056B" w:rsidRPr="0061301F" w:rsidRDefault="0032738C" w:rsidP="005776AF">
      <w:pPr>
        <w:pStyle w:val="NormalWeb"/>
        <w:tabs>
          <w:tab w:val="left" w:pos="851"/>
        </w:tabs>
        <w:spacing w:before="120" w:beforeAutospacing="0" w:after="0" w:afterAutospacing="0"/>
        <w:jc w:val="both"/>
        <w:rPr>
          <w:sz w:val="28"/>
          <w:szCs w:val="28"/>
          <w:lang w:val="vi-VN"/>
        </w:rPr>
      </w:pPr>
      <w:r w:rsidRPr="0061301F">
        <w:rPr>
          <w:sz w:val="28"/>
          <w:szCs w:val="28"/>
        </w:rPr>
        <w:tab/>
      </w:r>
      <w:r w:rsidR="00005C9D" w:rsidRPr="0061301F">
        <w:rPr>
          <w:sz w:val="28"/>
          <w:szCs w:val="28"/>
          <w:lang w:val="vi-VN"/>
        </w:rPr>
        <w:t>c</w:t>
      </w:r>
      <w:r w:rsidR="00005C9D" w:rsidRPr="0061301F">
        <w:rPr>
          <w:sz w:val="28"/>
          <w:szCs w:val="28"/>
        </w:rPr>
        <w:t>)</w:t>
      </w:r>
      <w:r w:rsidR="00162796" w:rsidRPr="0061301F">
        <w:rPr>
          <w:sz w:val="28"/>
          <w:szCs w:val="28"/>
          <w:lang w:val="vi-VN"/>
        </w:rPr>
        <w:t xml:space="preserve"> Cơ quan phối hợp: </w:t>
      </w:r>
      <w:r w:rsidR="00D65AF8" w:rsidRPr="0061301F">
        <w:rPr>
          <w:sz w:val="28"/>
          <w:szCs w:val="28"/>
          <w:lang w:val="vi-VN"/>
        </w:rPr>
        <w:t>Ban Thi đua</w:t>
      </w:r>
      <w:r w:rsidR="00D65AF8" w:rsidRPr="0061301F">
        <w:rPr>
          <w:sz w:val="28"/>
          <w:szCs w:val="28"/>
        </w:rPr>
        <w:t xml:space="preserve"> </w:t>
      </w:r>
      <w:r w:rsidR="00D65AF8" w:rsidRPr="0061301F">
        <w:rPr>
          <w:sz w:val="28"/>
          <w:szCs w:val="28"/>
          <w:lang w:val="vi-VN"/>
        </w:rPr>
        <w:t>-</w:t>
      </w:r>
      <w:r w:rsidR="00D65AF8" w:rsidRPr="0061301F">
        <w:rPr>
          <w:sz w:val="28"/>
          <w:szCs w:val="28"/>
        </w:rPr>
        <w:t xml:space="preserve"> </w:t>
      </w:r>
      <w:r w:rsidR="00D65AF8" w:rsidRPr="0061301F">
        <w:rPr>
          <w:sz w:val="28"/>
          <w:szCs w:val="28"/>
          <w:lang w:val="vi-VN"/>
        </w:rPr>
        <w:t>Khen thưởng</w:t>
      </w:r>
      <w:r w:rsidR="00D65AF8" w:rsidRPr="0061301F">
        <w:rPr>
          <w:sz w:val="28"/>
          <w:szCs w:val="28"/>
        </w:rPr>
        <w:t>,</w:t>
      </w:r>
      <w:r w:rsidR="00D65AF8" w:rsidRPr="0061301F">
        <w:rPr>
          <w:sz w:val="28"/>
          <w:szCs w:val="28"/>
          <w:lang w:val="vi-VN"/>
        </w:rPr>
        <w:t xml:space="preserve"> Sở Nội vụ</w:t>
      </w:r>
      <w:r w:rsidR="00D65AF8" w:rsidRPr="0061301F">
        <w:rPr>
          <w:sz w:val="28"/>
          <w:szCs w:val="28"/>
        </w:rPr>
        <w:t xml:space="preserve">; </w:t>
      </w:r>
      <w:r w:rsidR="00164AC1" w:rsidRPr="0061301F">
        <w:rPr>
          <w:sz w:val="28"/>
          <w:szCs w:val="28"/>
          <w:lang w:val="vi-VN"/>
        </w:rPr>
        <w:t>Ủy ban Mặt trận tổ quốc Việt Nam tỉnh</w:t>
      </w:r>
      <w:r w:rsidR="00D65AF8" w:rsidRPr="0061301F">
        <w:rPr>
          <w:sz w:val="28"/>
          <w:szCs w:val="28"/>
        </w:rPr>
        <w:t>;</w:t>
      </w:r>
      <w:r w:rsidR="00F938B3" w:rsidRPr="0061301F">
        <w:rPr>
          <w:sz w:val="28"/>
          <w:szCs w:val="28"/>
          <w:lang w:val="vi-VN"/>
        </w:rPr>
        <w:t xml:space="preserve"> Liên hiệp Các tổ chức hữu nghị tỉnh; </w:t>
      </w:r>
      <w:r w:rsidR="00D65AF8" w:rsidRPr="0061301F">
        <w:rPr>
          <w:sz w:val="28"/>
          <w:szCs w:val="28"/>
        </w:rPr>
        <w:t>c</w:t>
      </w:r>
      <w:r w:rsidR="00162796" w:rsidRPr="0061301F">
        <w:rPr>
          <w:sz w:val="28"/>
          <w:szCs w:val="28"/>
          <w:lang w:val="vi-VN"/>
        </w:rPr>
        <w:t>ác sở, ban ngành, huyện, thị xã và thành phố</w:t>
      </w:r>
      <w:r w:rsidR="00164AC1" w:rsidRPr="0061301F">
        <w:rPr>
          <w:sz w:val="28"/>
          <w:szCs w:val="28"/>
          <w:lang w:val="vi-VN"/>
        </w:rPr>
        <w:t xml:space="preserve"> Huế</w:t>
      </w:r>
      <w:r w:rsidR="00F938B3" w:rsidRPr="0061301F">
        <w:rPr>
          <w:sz w:val="28"/>
          <w:szCs w:val="28"/>
          <w:lang w:val="vi-VN"/>
        </w:rPr>
        <w:t>, các tổ chức chính trị</w:t>
      </w:r>
      <w:r w:rsidR="00D65AF8" w:rsidRPr="0061301F">
        <w:rPr>
          <w:sz w:val="28"/>
          <w:szCs w:val="28"/>
        </w:rPr>
        <w:t xml:space="preserve"> </w:t>
      </w:r>
      <w:r w:rsidR="00D65AF8" w:rsidRPr="0061301F">
        <w:rPr>
          <w:sz w:val="28"/>
          <w:szCs w:val="28"/>
          <w:lang w:val="vi-VN"/>
        </w:rPr>
        <w:t>xã hội</w:t>
      </w:r>
      <w:r w:rsidR="00D65AF8" w:rsidRPr="0061301F">
        <w:rPr>
          <w:sz w:val="28"/>
          <w:szCs w:val="28"/>
        </w:rPr>
        <w:t>;</w:t>
      </w:r>
      <w:r w:rsidR="00F938B3" w:rsidRPr="0061301F">
        <w:rPr>
          <w:sz w:val="28"/>
          <w:szCs w:val="28"/>
          <w:lang w:val="vi-VN"/>
        </w:rPr>
        <w:t xml:space="preserve"> </w:t>
      </w:r>
      <w:r w:rsidR="00483449" w:rsidRPr="0061301F">
        <w:rPr>
          <w:sz w:val="28"/>
          <w:szCs w:val="28"/>
          <w:lang w:val="vi-VN"/>
        </w:rPr>
        <w:t xml:space="preserve">Hội  Liên lạc với </w:t>
      </w:r>
      <w:r w:rsidR="00B461CE" w:rsidRPr="0061301F">
        <w:rPr>
          <w:sz w:val="28"/>
          <w:szCs w:val="28"/>
          <w:lang w:val="vi-VN"/>
        </w:rPr>
        <w:t>Người Việt Nam ở nước ngoài</w:t>
      </w:r>
      <w:r w:rsidR="00343908" w:rsidRPr="0061301F">
        <w:rPr>
          <w:sz w:val="28"/>
          <w:szCs w:val="28"/>
          <w:lang w:val="vi-VN"/>
        </w:rPr>
        <w:t>.</w:t>
      </w:r>
    </w:p>
    <w:p w:rsidR="0024012A" w:rsidRPr="0061301F" w:rsidRDefault="00887180" w:rsidP="00BE3EA7">
      <w:pPr>
        <w:pStyle w:val="NormalWeb"/>
        <w:tabs>
          <w:tab w:val="left" w:pos="851"/>
        </w:tabs>
        <w:spacing w:before="120" w:beforeAutospacing="0" w:after="0" w:afterAutospacing="0"/>
        <w:jc w:val="both"/>
        <w:rPr>
          <w:b/>
          <w:bCs/>
          <w:lang w:val="vi-VN"/>
        </w:rPr>
      </w:pPr>
      <w:r w:rsidRPr="0061301F">
        <w:rPr>
          <w:b/>
          <w:bCs/>
          <w:sz w:val="28"/>
        </w:rPr>
        <w:tab/>
      </w:r>
      <w:r w:rsidR="00075263" w:rsidRPr="0061301F">
        <w:rPr>
          <w:b/>
          <w:bCs/>
          <w:sz w:val="28"/>
          <w:lang w:val="vi-VN"/>
        </w:rPr>
        <w:t>III</w:t>
      </w:r>
      <w:r w:rsidR="0024012A" w:rsidRPr="0061301F">
        <w:rPr>
          <w:b/>
          <w:bCs/>
          <w:sz w:val="28"/>
          <w:lang w:val="vi-VN"/>
        </w:rPr>
        <w:t>. TỔ CHỨC THỰC HIỆN</w:t>
      </w:r>
    </w:p>
    <w:p w:rsidR="007442D9" w:rsidRPr="0061301F" w:rsidRDefault="00DA3459" w:rsidP="00DA3459">
      <w:pPr>
        <w:pStyle w:val="BodyTextIndent"/>
        <w:tabs>
          <w:tab w:val="left" w:pos="851"/>
        </w:tabs>
        <w:spacing w:before="120"/>
        <w:rPr>
          <w:rFonts w:ascii="Times New Roman" w:hAnsi="Times New Roman"/>
          <w:bCs/>
          <w:sz w:val="28"/>
          <w:szCs w:val="28"/>
          <w:lang w:val="en-US"/>
        </w:rPr>
      </w:pPr>
      <w:r w:rsidRPr="0061301F">
        <w:rPr>
          <w:rFonts w:ascii="Times New Roman" w:hAnsi="Times New Roman"/>
          <w:bCs/>
          <w:sz w:val="28"/>
          <w:szCs w:val="28"/>
          <w:lang w:val="vi-VN"/>
        </w:rPr>
        <w:t xml:space="preserve">1. </w:t>
      </w:r>
      <w:r w:rsidR="009C66C3" w:rsidRPr="0061301F">
        <w:rPr>
          <w:rFonts w:ascii="Times New Roman" w:hAnsi="Times New Roman"/>
          <w:bCs/>
          <w:sz w:val="28"/>
          <w:szCs w:val="28"/>
          <w:lang w:val="vi-VN"/>
        </w:rPr>
        <w:t xml:space="preserve">Các </w:t>
      </w:r>
      <w:r w:rsidR="009C66C3" w:rsidRPr="0061301F">
        <w:rPr>
          <w:rFonts w:ascii="Times New Roman" w:hAnsi="Times New Roman"/>
          <w:bCs/>
          <w:sz w:val="28"/>
          <w:szCs w:val="28"/>
          <w:lang w:val="en-US"/>
        </w:rPr>
        <w:t>S</w:t>
      </w:r>
      <w:r w:rsidR="0024012A" w:rsidRPr="0061301F">
        <w:rPr>
          <w:rFonts w:ascii="Times New Roman" w:hAnsi="Times New Roman"/>
          <w:sz w:val="28"/>
          <w:szCs w:val="28"/>
          <w:lang w:val="vi-VN"/>
        </w:rPr>
        <w:t xml:space="preserve">ở, ban, ngành, đoàn thể cấp tỉnh, </w:t>
      </w:r>
      <w:r w:rsidR="00E17121" w:rsidRPr="0061301F">
        <w:rPr>
          <w:rFonts w:ascii="Times New Roman" w:hAnsi="Times New Roman"/>
          <w:sz w:val="28"/>
          <w:szCs w:val="28"/>
          <w:lang w:val="vi-VN"/>
        </w:rPr>
        <w:t xml:space="preserve">Ủy ban nhân dân </w:t>
      </w:r>
      <w:r w:rsidR="0024012A" w:rsidRPr="0061301F">
        <w:rPr>
          <w:rFonts w:ascii="Times New Roman" w:hAnsi="Times New Roman"/>
          <w:sz w:val="28"/>
          <w:szCs w:val="28"/>
          <w:lang w:val="vi-VN"/>
        </w:rPr>
        <w:t xml:space="preserve">các </w:t>
      </w:r>
      <w:r w:rsidR="003D2115" w:rsidRPr="0061301F">
        <w:rPr>
          <w:rFonts w:ascii="Times New Roman" w:hAnsi="Times New Roman"/>
          <w:bCs/>
          <w:sz w:val="28"/>
          <w:szCs w:val="28"/>
          <w:lang w:val="vi-VN"/>
        </w:rPr>
        <w:t>huyện, thị xã</w:t>
      </w:r>
      <w:r w:rsidR="003D2115" w:rsidRPr="0061301F">
        <w:rPr>
          <w:rFonts w:ascii="Times New Roman" w:hAnsi="Times New Roman"/>
          <w:bCs/>
          <w:sz w:val="28"/>
          <w:szCs w:val="28"/>
          <w:lang w:val="en-US"/>
        </w:rPr>
        <w:t xml:space="preserve"> và</w:t>
      </w:r>
      <w:r w:rsidR="0024012A" w:rsidRPr="0061301F">
        <w:rPr>
          <w:rFonts w:ascii="Times New Roman" w:hAnsi="Times New Roman"/>
          <w:bCs/>
          <w:sz w:val="28"/>
          <w:szCs w:val="28"/>
          <w:lang w:val="vi-VN"/>
        </w:rPr>
        <w:t xml:space="preserve"> thành phố Huế</w:t>
      </w:r>
      <w:r w:rsidR="007442D9" w:rsidRPr="0061301F">
        <w:rPr>
          <w:rFonts w:ascii="Times New Roman" w:hAnsi="Times New Roman"/>
          <w:bCs/>
          <w:sz w:val="28"/>
          <w:szCs w:val="28"/>
          <w:lang w:val="en-US"/>
        </w:rPr>
        <w:t>:</w:t>
      </w:r>
    </w:p>
    <w:p w:rsidR="00433923" w:rsidRPr="0061301F" w:rsidRDefault="00433923" w:rsidP="00DA3459">
      <w:pPr>
        <w:pStyle w:val="BodyTextIndent"/>
        <w:tabs>
          <w:tab w:val="left" w:pos="851"/>
        </w:tabs>
        <w:spacing w:before="120"/>
        <w:rPr>
          <w:rFonts w:ascii="Times New Roman" w:hAnsi="Times New Roman"/>
          <w:bCs/>
          <w:sz w:val="28"/>
          <w:szCs w:val="28"/>
          <w:lang w:val="en-US"/>
        </w:rPr>
      </w:pPr>
      <w:r w:rsidRPr="0061301F">
        <w:rPr>
          <w:rFonts w:ascii="Times New Roman" w:hAnsi="Times New Roman"/>
          <w:sz w:val="28"/>
          <w:szCs w:val="28"/>
          <w:lang w:val="en-US"/>
        </w:rPr>
        <w:t xml:space="preserve">- </w:t>
      </w:r>
      <w:r w:rsidRPr="0061301F">
        <w:rPr>
          <w:rFonts w:ascii="Times New Roman" w:hAnsi="Times New Roman"/>
          <w:sz w:val="28"/>
          <w:szCs w:val="28"/>
        </w:rPr>
        <w:t>Theo chức năng, nhiệm vụ</w:t>
      </w:r>
      <w:r w:rsidR="0098403A" w:rsidRPr="0061301F">
        <w:rPr>
          <w:rFonts w:ascii="Times New Roman" w:hAnsi="Times New Roman"/>
          <w:sz w:val="28"/>
          <w:szCs w:val="28"/>
          <w:lang w:val="en-US"/>
        </w:rPr>
        <w:t xml:space="preserve"> và quyền hạn, có nhiệm vụ tổ chức thực hiện</w:t>
      </w:r>
      <w:r w:rsidRPr="0061301F">
        <w:rPr>
          <w:rFonts w:ascii="Times New Roman" w:hAnsi="Times New Roman"/>
          <w:sz w:val="28"/>
          <w:szCs w:val="28"/>
        </w:rPr>
        <w:t xml:space="preserve"> công tác đối với người Việt Nam ở nước ngoài. Xây dựng cơ chế phối hợp chặt chẽ giữa </w:t>
      </w:r>
      <w:r w:rsidRPr="0061301F">
        <w:rPr>
          <w:rFonts w:ascii="Times New Roman" w:hAnsi="Times New Roman"/>
          <w:sz w:val="28"/>
          <w:szCs w:val="28"/>
          <w:lang w:val="en-US"/>
        </w:rPr>
        <w:t>các sở, ba</w:t>
      </w:r>
      <w:r w:rsidR="0090000D" w:rsidRPr="0061301F">
        <w:rPr>
          <w:rFonts w:ascii="Times New Roman" w:hAnsi="Times New Roman"/>
          <w:sz w:val="28"/>
          <w:szCs w:val="28"/>
          <w:lang w:val="en-US"/>
        </w:rPr>
        <w:t>n</w:t>
      </w:r>
      <w:r w:rsidRPr="0061301F">
        <w:rPr>
          <w:rFonts w:ascii="Times New Roman" w:hAnsi="Times New Roman"/>
          <w:sz w:val="28"/>
          <w:szCs w:val="28"/>
          <w:lang w:val="en-US"/>
        </w:rPr>
        <w:t>, ngành, địa phương</w:t>
      </w:r>
      <w:r w:rsidRPr="0061301F">
        <w:rPr>
          <w:rFonts w:ascii="Times New Roman" w:hAnsi="Times New Roman"/>
          <w:sz w:val="28"/>
          <w:szCs w:val="28"/>
        </w:rPr>
        <w:t xml:space="preserve"> và các đoàn thể nhân dân, </w:t>
      </w:r>
      <w:r w:rsidR="0090000D" w:rsidRPr="0061301F">
        <w:rPr>
          <w:rFonts w:ascii="Times New Roman" w:hAnsi="Times New Roman"/>
          <w:sz w:val="28"/>
          <w:szCs w:val="28"/>
          <w:lang w:val="en-US"/>
        </w:rPr>
        <w:t xml:space="preserve">với kiều bào </w:t>
      </w:r>
      <w:r w:rsidRPr="0061301F">
        <w:rPr>
          <w:rFonts w:ascii="Times New Roman" w:hAnsi="Times New Roman"/>
          <w:sz w:val="28"/>
          <w:szCs w:val="28"/>
        </w:rPr>
        <w:t xml:space="preserve">trong nước </w:t>
      </w:r>
      <w:r w:rsidR="0090000D" w:rsidRPr="0061301F">
        <w:rPr>
          <w:rFonts w:ascii="Times New Roman" w:hAnsi="Times New Roman"/>
          <w:sz w:val="28"/>
          <w:szCs w:val="28"/>
          <w:lang w:val="en-US"/>
        </w:rPr>
        <w:t xml:space="preserve">và </w:t>
      </w:r>
      <w:r w:rsidRPr="0061301F">
        <w:rPr>
          <w:rFonts w:ascii="Times New Roman" w:hAnsi="Times New Roman"/>
          <w:sz w:val="28"/>
          <w:szCs w:val="28"/>
        </w:rPr>
        <w:t xml:space="preserve"> ngoài nước</w:t>
      </w:r>
      <w:r w:rsidR="006D59BF" w:rsidRPr="0061301F">
        <w:rPr>
          <w:rFonts w:ascii="Times New Roman" w:hAnsi="Times New Roman"/>
          <w:sz w:val="28"/>
          <w:szCs w:val="28"/>
          <w:lang w:val="en-US"/>
        </w:rPr>
        <w:t>.</w:t>
      </w:r>
    </w:p>
    <w:p w:rsidR="007A56D9" w:rsidRPr="0061301F" w:rsidRDefault="00433923" w:rsidP="007442D9">
      <w:pPr>
        <w:pStyle w:val="BodyTextIndent"/>
        <w:tabs>
          <w:tab w:val="left" w:pos="851"/>
        </w:tabs>
        <w:spacing w:before="120"/>
        <w:ind w:firstLine="0"/>
        <w:rPr>
          <w:rFonts w:ascii="Times New Roman" w:hAnsi="Times New Roman"/>
          <w:bCs/>
          <w:sz w:val="28"/>
          <w:szCs w:val="28"/>
          <w:lang w:val="vi-VN"/>
        </w:rPr>
      </w:pPr>
      <w:r w:rsidRPr="0061301F">
        <w:rPr>
          <w:rFonts w:ascii="Times New Roman" w:hAnsi="Times New Roman"/>
          <w:bCs/>
          <w:sz w:val="28"/>
          <w:szCs w:val="28"/>
          <w:lang w:val="en-US"/>
        </w:rPr>
        <w:tab/>
        <w:t xml:space="preserve">- </w:t>
      </w:r>
      <w:r w:rsidR="007442D9" w:rsidRPr="0061301F">
        <w:rPr>
          <w:rFonts w:ascii="Times New Roman" w:hAnsi="Times New Roman"/>
          <w:bCs/>
          <w:sz w:val="28"/>
          <w:szCs w:val="28"/>
          <w:lang w:val="vi-VN"/>
        </w:rPr>
        <w:t xml:space="preserve">Căn </w:t>
      </w:r>
      <w:r w:rsidR="0024012A" w:rsidRPr="0061301F">
        <w:rPr>
          <w:rFonts w:ascii="Times New Roman" w:hAnsi="Times New Roman"/>
          <w:bCs/>
          <w:sz w:val="28"/>
          <w:szCs w:val="28"/>
          <w:lang w:val="vi-VN"/>
        </w:rPr>
        <w:t>cứ</w:t>
      </w:r>
      <w:r w:rsidR="007A56D9" w:rsidRPr="0061301F">
        <w:rPr>
          <w:rFonts w:ascii="Times New Roman" w:hAnsi="Times New Roman"/>
          <w:bCs/>
          <w:sz w:val="28"/>
          <w:szCs w:val="28"/>
          <w:lang w:val="vi-VN"/>
        </w:rPr>
        <w:t xml:space="preserve"> phân công nhiệm vụ tại kế hoạch này và theo</w:t>
      </w:r>
      <w:r w:rsidR="0024012A" w:rsidRPr="0061301F">
        <w:rPr>
          <w:rFonts w:ascii="Times New Roman" w:hAnsi="Times New Roman"/>
          <w:bCs/>
          <w:sz w:val="28"/>
          <w:szCs w:val="28"/>
          <w:lang w:val="vi-VN"/>
        </w:rPr>
        <w:t xml:space="preserve"> tình hình cụ thể của cơ quan, đơn vị,</w:t>
      </w:r>
      <w:r w:rsidR="00115F73" w:rsidRPr="0061301F">
        <w:rPr>
          <w:rFonts w:ascii="Times New Roman" w:hAnsi="Times New Roman"/>
          <w:bCs/>
          <w:sz w:val="28"/>
          <w:szCs w:val="28"/>
          <w:lang w:val="vi-VN"/>
        </w:rPr>
        <w:t xml:space="preserve"> địa phương</w:t>
      </w:r>
      <w:r w:rsidR="00D17EF7" w:rsidRPr="0061301F">
        <w:rPr>
          <w:rFonts w:ascii="Times New Roman" w:hAnsi="Times New Roman"/>
          <w:bCs/>
          <w:sz w:val="28"/>
          <w:szCs w:val="28"/>
          <w:lang w:val="vi-VN"/>
        </w:rPr>
        <w:t xml:space="preserve"> để tổ chức</w:t>
      </w:r>
      <w:r w:rsidR="0024012A" w:rsidRPr="0061301F">
        <w:rPr>
          <w:rFonts w:ascii="Times New Roman" w:hAnsi="Times New Roman"/>
          <w:bCs/>
          <w:sz w:val="28"/>
          <w:szCs w:val="28"/>
          <w:lang w:val="vi-VN"/>
        </w:rPr>
        <w:t xml:space="preserve"> thực hiện</w:t>
      </w:r>
      <w:r w:rsidR="00524B26" w:rsidRPr="0061301F">
        <w:rPr>
          <w:rFonts w:ascii="Times New Roman" w:hAnsi="Times New Roman"/>
          <w:bCs/>
          <w:sz w:val="28"/>
          <w:szCs w:val="28"/>
          <w:lang w:val="vi-VN"/>
        </w:rPr>
        <w:t>;</w:t>
      </w:r>
      <w:r w:rsidR="007A56D9" w:rsidRPr="0061301F">
        <w:rPr>
          <w:rFonts w:ascii="Times New Roman" w:hAnsi="Times New Roman"/>
          <w:bCs/>
          <w:sz w:val="28"/>
          <w:szCs w:val="28"/>
          <w:lang w:val="vi-VN"/>
        </w:rPr>
        <w:t xml:space="preserve"> </w:t>
      </w:r>
      <w:r w:rsidR="00524B26" w:rsidRPr="0061301F">
        <w:rPr>
          <w:rFonts w:ascii="Times New Roman" w:hAnsi="Times New Roman"/>
          <w:bCs/>
          <w:sz w:val="28"/>
          <w:szCs w:val="28"/>
          <w:lang w:val="vi-VN"/>
        </w:rPr>
        <w:t>B</w:t>
      </w:r>
      <w:r w:rsidR="007A56D9" w:rsidRPr="0061301F">
        <w:rPr>
          <w:rFonts w:ascii="Times New Roman" w:hAnsi="Times New Roman"/>
          <w:bCs/>
          <w:sz w:val="28"/>
          <w:szCs w:val="28"/>
          <w:lang w:val="vi-VN"/>
        </w:rPr>
        <w:t xml:space="preserve">áo cáo kết quả thực hiện </w:t>
      </w:r>
      <w:r w:rsidR="00524B26" w:rsidRPr="0061301F">
        <w:rPr>
          <w:rFonts w:ascii="Times New Roman" w:hAnsi="Times New Roman"/>
          <w:bCs/>
          <w:sz w:val="28"/>
          <w:szCs w:val="28"/>
          <w:lang w:val="vi-VN"/>
        </w:rPr>
        <w:t xml:space="preserve">theo 6 tháng và cuối năm đến </w:t>
      </w:r>
      <w:r w:rsidR="007A56D9" w:rsidRPr="0061301F">
        <w:rPr>
          <w:rFonts w:ascii="Times New Roman" w:hAnsi="Times New Roman"/>
          <w:bCs/>
          <w:sz w:val="28"/>
          <w:szCs w:val="28"/>
          <w:lang w:val="vi-VN"/>
        </w:rPr>
        <w:t xml:space="preserve">Sở Ngoại vụ để tổng hợp báo cáo </w:t>
      </w:r>
      <w:r w:rsidR="0099181B" w:rsidRPr="0061301F">
        <w:rPr>
          <w:rFonts w:ascii="Times New Roman" w:hAnsi="Times New Roman"/>
          <w:bCs/>
          <w:sz w:val="28"/>
          <w:szCs w:val="28"/>
          <w:lang w:val="en-US"/>
        </w:rPr>
        <w:t>Ủy ban nhân dân</w:t>
      </w:r>
      <w:r w:rsidR="007A56D9" w:rsidRPr="0061301F">
        <w:rPr>
          <w:rFonts w:ascii="Times New Roman" w:hAnsi="Times New Roman"/>
          <w:bCs/>
          <w:sz w:val="28"/>
          <w:szCs w:val="28"/>
          <w:lang w:val="vi-VN"/>
        </w:rPr>
        <w:t xml:space="preserve"> tỉnh.</w:t>
      </w:r>
    </w:p>
    <w:p w:rsidR="00547A42" w:rsidRPr="0061301F" w:rsidRDefault="00887180" w:rsidP="00BE3EA7">
      <w:pPr>
        <w:pStyle w:val="BodyTextIndent"/>
        <w:tabs>
          <w:tab w:val="left" w:pos="851"/>
        </w:tabs>
        <w:spacing w:before="120"/>
        <w:ind w:firstLine="0"/>
        <w:rPr>
          <w:rFonts w:ascii="Times New Roman" w:hAnsi="Times New Roman"/>
          <w:bCs/>
          <w:sz w:val="28"/>
          <w:szCs w:val="28"/>
          <w:lang w:val="vi-VN"/>
        </w:rPr>
      </w:pPr>
      <w:r w:rsidRPr="0061301F">
        <w:rPr>
          <w:rFonts w:ascii="Times New Roman" w:hAnsi="Times New Roman"/>
          <w:bCs/>
          <w:sz w:val="28"/>
          <w:szCs w:val="28"/>
          <w:lang w:val="en-US"/>
        </w:rPr>
        <w:tab/>
      </w:r>
      <w:r w:rsidR="00547A42" w:rsidRPr="0061301F">
        <w:rPr>
          <w:rFonts w:ascii="Times New Roman" w:hAnsi="Times New Roman"/>
          <w:b/>
          <w:sz w:val="28"/>
          <w:szCs w:val="28"/>
          <w:lang w:val="vi-VN"/>
        </w:rPr>
        <w:t>2.</w:t>
      </w:r>
      <w:r w:rsidR="00547A42" w:rsidRPr="0061301F">
        <w:rPr>
          <w:rFonts w:ascii="Times New Roman" w:hAnsi="Times New Roman"/>
          <w:bCs/>
          <w:sz w:val="28"/>
          <w:szCs w:val="28"/>
          <w:lang w:val="vi-VN"/>
        </w:rPr>
        <w:t xml:space="preserve"> Sở Ngoại vụ hoàn chỉnh hồ sơ theo quy định trình Chủ tịch Ủy</w:t>
      </w:r>
      <w:r w:rsidR="008C57B3" w:rsidRPr="0061301F">
        <w:rPr>
          <w:rFonts w:ascii="Times New Roman" w:hAnsi="Times New Roman"/>
          <w:bCs/>
          <w:sz w:val="28"/>
          <w:szCs w:val="28"/>
          <w:lang w:val="vi-VN"/>
        </w:rPr>
        <w:t xml:space="preserve"> ban nhân dân</w:t>
      </w:r>
      <w:r w:rsidR="0093785D" w:rsidRPr="0061301F">
        <w:rPr>
          <w:rFonts w:ascii="Times New Roman" w:hAnsi="Times New Roman"/>
          <w:bCs/>
          <w:sz w:val="28"/>
          <w:szCs w:val="28"/>
          <w:lang w:val="en-US"/>
        </w:rPr>
        <w:t xml:space="preserve"> tỉnh</w:t>
      </w:r>
      <w:r w:rsidR="008C57B3" w:rsidRPr="0061301F">
        <w:rPr>
          <w:rFonts w:ascii="Times New Roman" w:hAnsi="Times New Roman"/>
          <w:bCs/>
          <w:sz w:val="28"/>
          <w:szCs w:val="28"/>
          <w:lang w:val="vi-VN"/>
        </w:rPr>
        <w:t xml:space="preserve"> (qua Ban Thi đua - </w:t>
      </w:r>
      <w:r w:rsidR="00547A42" w:rsidRPr="0061301F">
        <w:rPr>
          <w:rFonts w:ascii="Times New Roman" w:hAnsi="Times New Roman"/>
          <w:bCs/>
          <w:sz w:val="28"/>
          <w:szCs w:val="28"/>
          <w:lang w:val="vi-VN"/>
        </w:rPr>
        <w:t>Khen thưởng, Sở Nội vụ) xét khen thưởng.</w:t>
      </w:r>
    </w:p>
    <w:p w:rsidR="00547A42" w:rsidRPr="0061301F" w:rsidRDefault="00887180" w:rsidP="00BE3EA7">
      <w:pPr>
        <w:pStyle w:val="BodyTextIndent"/>
        <w:tabs>
          <w:tab w:val="left" w:pos="851"/>
        </w:tabs>
        <w:spacing w:before="120"/>
        <w:ind w:firstLine="0"/>
        <w:rPr>
          <w:rFonts w:ascii="Times New Roman" w:hAnsi="Times New Roman"/>
          <w:bCs/>
          <w:sz w:val="28"/>
          <w:szCs w:val="28"/>
          <w:lang w:val="vi-VN"/>
        </w:rPr>
      </w:pPr>
      <w:r w:rsidRPr="0061301F">
        <w:rPr>
          <w:rFonts w:ascii="Times New Roman" w:hAnsi="Times New Roman"/>
          <w:bCs/>
          <w:sz w:val="28"/>
          <w:szCs w:val="28"/>
          <w:lang w:val="en-US"/>
        </w:rPr>
        <w:lastRenderedPageBreak/>
        <w:tab/>
      </w:r>
      <w:r w:rsidR="00547A42" w:rsidRPr="0061301F">
        <w:rPr>
          <w:rFonts w:ascii="Times New Roman" w:hAnsi="Times New Roman"/>
          <w:b/>
          <w:sz w:val="28"/>
          <w:szCs w:val="28"/>
          <w:lang w:val="vi-VN"/>
        </w:rPr>
        <w:t>3.</w:t>
      </w:r>
      <w:r w:rsidR="00547A42" w:rsidRPr="0061301F">
        <w:rPr>
          <w:rFonts w:ascii="Times New Roman" w:hAnsi="Times New Roman"/>
          <w:bCs/>
          <w:sz w:val="28"/>
          <w:szCs w:val="28"/>
          <w:lang w:val="vi-VN"/>
        </w:rPr>
        <w:t xml:space="preserve"> Sở Ngoại vụ có trách nhiệm phân bổ dự toán năm 20</w:t>
      </w:r>
      <w:r w:rsidR="0099181B" w:rsidRPr="0061301F">
        <w:rPr>
          <w:rFonts w:ascii="Times New Roman" w:hAnsi="Times New Roman"/>
          <w:bCs/>
          <w:sz w:val="28"/>
          <w:szCs w:val="28"/>
          <w:lang w:val="en-US"/>
        </w:rPr>
        <w:t>2</w:t>
      </w:r>
      <w:r w:rsidR="00C842AE" w:rsidRPr="0061301F">
        <w:rPr>
          <w:rFonts w:ascii="Times New Roman" w:hAnsi="Times New Roman"/>
          <w:bCs/>
          <w:sz w:val="28"/>
          <w:szCs w:val="28"/>
          <w:lang w:val="en-US"/>
        </w:rPr>
        <w:t>1</w:t>
      </w:r>
      <w:r w:rsidR="00547A42" w:rsidRPr="0061301F">
        <w:rPr>
          <w:rFonts w:ascii="Times New Roman" w:hAnsi="Times New Roman"/>
          <w:bCs/>
          <w:sz w:val="28"/>
          <w:szCs w:val="28"/>
          <w:lang w:val="vi-VN"/>
        </w:rPr>
        <w:t xml:space="preserve"> đã được bố trí theo kế hoạch của Ủy ban nhân dân tỉnh phê duyệt, thực hiện việc quản lý và sử dụng kinh phí đúng mục đích theo định mức quy định tài chính hiện hành</w:t>
      </w:r>
      <w:r w:rsidR="00FC7FB6" w:rsidRPr="0061301F">
        <w:rPr>
          <w:rFonts w:ascii="Times New Roman" w:hAnsi="Times New Roman"/>
          <w:bCs/>
          <w:sz w:val="28"/>
          <w:szCs w:val="28"/>
          <w:lang w:val="en-US"/>
        </w:rPr>
        <w:t>.</w:t>
      </w:r>
      <w:r w:rsidR="0016251A" w:rsidRPr="0061301F">
        <w:rPr>
          <w:rFonts w:ascii="Times New Roman" w:hAnsi="Times New Roman"/>
          <w:bCs/>
          <w:sz w:val="28"/>
          <w:szCs w:val="28"/>
          <w:lang w:val="en-US"/>
        </w:rPr>
        <w:tab/>
      </w:r>
      <w:r w:rsidR="00547A42" w:rsidRPr="0061301F">
        <w:rPr>
          <w:rFonts w:ascii="Times New Roman" w:hAnsi="Times New Roman"/>
          <w:bCs/>
          <w:sz w:val="28"/>
          <w:szCs w:val="28"/>
          <w:lang w:val="vi-VN"/>
        </w:rPr>
        <w:t>Nguồn kinh phí thực hiện hoạt động “Công tác về người Việt Nam ở nước ngoài” của cấp nào thì cấp đó bố trí trong dự toán chi thường xuyên năm 20</w:t>
      </w:r>
      <w:r w:rsidR="0099181B" w:rsidRPr="0061301F">
        <w:rPr>
          <w:rFonts w:ascii="Times New Roman" w:hAnsi="Times New Roman"/>
          <w:bCs/>
          <w:sz w:val="28"/>
          <w:szCs w:val="28"/>
          <w:lang w:val="en-US"/>
        </w:rPr>
        <w:t>2</w:t>
      </w:r>
      <w:r w:rsidR="00AF3CB7" w:rsidRPr="0061301F">
        <w:rPr>
          <w:rFonts w:ascii="Times New Roman" w:hAnsi="Times New Roman"/>
          <w:bCs/>
          <w:sz w:val="28"/>
          <w:szCs w:val="28"/>
          <w:lang w:val="en-US"/>
        </w:rPr>
        <w:t>1</w:t>
      </w:r>
      <w:r w:rsidR="00547A42" w:rsidRPr="0061301F">
        <w:rPr>
          <w:rFonts w:ascii="Times New Roman" w:hAnsi="Times New Roman"/>
          <w:bCs/>
          <w:sz w:val="28"/>
          <w:szCs w:val="28"/>
          <w:lang w:val="vi-VN"/>
        </w:rPr>
        <w:t xml:space="preserve"> để thực hiện. </w:t>
      </w:r>
    </w:p>
    <w:p w:rsidR="00A51E60" w:rsidRPr="0061301F" w:rsidRDefault="00887180" w:rsidP="00BE3EA7">
      <w:pPr>
        <w:tabs>
          <w:tab w:val="left" w:pos="851"/>
        </w:tabs>
        <w:spacing w:before="120"/>
        <w:jc w:val="both"/>
        <w:rPr>
          <w:bCs/>
          <w:sz w:val="28"/>
          <w:szCs w:val="28"/>
        </w:rPr>
      </w:pPr>
      <w:r w:rsidRPr="0061301F">
        <w:rPr>
          <w:bCs/>
          <w:sz w:val="28"/>
          <w:szCs w:val="28"/>
        </w:rPr>
        <w:tab/>
      </w:r>
      <w:r w:rsidR="004E7AA5" w:rsidRPr="0061301F">
        <w:rPr>
          <w:b/>
          <w:sz w:val="28"/>
          <w:szCs w:val="28"/>
          <w:lang w:val="vi-VN"/>
        </w:rPr>
        <w:t>4</w:t>
      </w:r>
      <w:r w:rsidR="00A51E60" w:rsidRPr="0061301F">
        <w:rPr>
          <w:b/>
          <w:sz w:val="28"/>
          <w:szCs w:val="28"/>
          <w:lang w:val="vi-VN"/>
        </w:rPr>
        <w:t>.</w:t>
      </w:r>
      <w:r w:rsidR="00A51E60" w:rsidRPr="0061301F">
        <w:rPr>
          <w:bCs/>
          <w:sz w:val="28"/>
          <w:szCs w:val="28"/>
          <w:lang w:val="vi-VN"/>
        </w:rPr>
        <w:t xml:space="preserve"> Trong quá trình thực hiện </w:t>
      </w:r>
      <w:r w:rsidR="00846DAE" w:rsidRPr="0061301F">
        <w:rPr>
          <w:bCs/>
          <w:sz w:val="28"/>
          <w:szCs w:val="28"/>
          <w:lang w:val="vi-VN"/>
        </w:rPr>
        <w:t xml:space="preserve">Kế hoạch này </w:t>
      </w:r>
      <w:r w:rsidR="00A51E60" w:rsidRPr="0061301F">
        <w:rPr>
          <w:bCs/>
          <w:sz w:val="28"/>
          <w:szCs w:val="28"/>
          <w:lang w:val="vi-VN"/>
        </w:rPr>
        <w:t>n</w:t>
      </w:r>
      <w:r w:rsidR="007F3DFA" w:rsidRPr="0061301F">
        <w:rPr>
          <w:bCs/>
          <w:sz w:val="28"/>
          <w:szCs w:val="28"/>
          <w:lang w:val="vi-VN"/>
        </w:rPr>
        <w:t xml:space="preserve">ếu có khó khăn, vướng mắc các </w:t>
      </w:r>
      <w:r w:rsidR="007F3DFA" w:rsidRPr="0061301F">
        <w:rPr>
          <w:bCs/>
          <w:sz w:val="28"/>
          <w:szCs w:val="28"/>
        </w:rPr>
        <w:t>S</w:t>
      </w:r>
      <w:r w:rsidR="00A51E60" w:rsidRPr="0061301F">
        <w:rPr>
          <w:bCs/>
          <w:sz w:val="28"/>
          <w:szCs w:val="28"/>
          <w:lang w:val="vi-VN"/>
        </w:rPr>
        <w:t>ở, ban ngành, địa phương kịp thời phản ánh về Sở Ngoại vụ để t</w:t>
      </w:r>
      <w:r w:rsidR="00623494" w:rsidRPr="0061301F">
        <w:rPr>
          <w:bCs/>
          <w:sz w:val="28"/>
          <w:szCs w:val="28"/>
          <w:lang w:val="vi-VN"/>
        </w:rPr>
        <w:t>ổ</w:t>
      </w:r>
      <w:r w:rsidR="00F95C7B" w:rsidRPr="0061301F">
        <w:rPr>
          <w:bCs/>
          <w:sz w:val="28"/>
          <w:szCs w:val="28"/>
          <w:lang w:val="vi-VN"/>
        </w:rPr>
        <w:t xml:space="preserve">ng hợp, báo cáo đề xuất </w:t>
      </w:r>
      <w:r w:rsidR="00F95C7B" w:rsidRPr="0061301F">
        <w:rPr>
          <w:bCs/>
          <w:sz w:val="28"/>
          <w:szCs w:val="28"/>
        </w:rPr>
        <w:t>Ủy ban nhân dân</w:t>
      </w:r>
      <w:r w:rsidR="00A51E60" w:rsidRPr="0061301F">
        <w:rPr>
          <w:bCs/>
          <w:sz w:val="28"/>
          <w:szCs w:val="28"/>
          <w:lang w:val="vi-VN"/>
        </w:rPr>
        <w:t xml:space="preserve"> tỉnh xem xét giải quyết theo quy định./.</w:t>
      </w:r>
    </w:p>
    <w:p w:rsidR="005758FA" w:rsidRPr="0061301F" w:rsidRDefault="005758FA" w:rsidP="00134362">
      <w:pPr>
        <w:tabs>
          <w:tab w:val="left" w:pos="851"/>
        </w:tabs>
        <w:spacing w:before="240" w:after="240"/>
        <w:jc w:val="both"/>
        <w:rPr>
          <w:bCs/>
          <w:sz w:val="28"/>
          <w:szCs w:val="28"/>
        </w:rPr>
      </w:pPr>
    </w:p>
    <w:tbl>
      <w:tblPr>
        <w:tblW w:w="0" w:type="auto"/>
        <w:tblLook w:val="04A0" w:firstRow="1" w:lastRow="0" w:firstColumn="1" w:lastColumn="0" w:noHBand="0" w:noVBand="1"/>
      </w:tblPr>
      <w:tblGrid>
        <w:gridCol w:w="4539"/>
        <w:gridCol w:w="4533"/>
      </w:tblGrid>
      <w:tr w:rsidR="0061301F" w:rsidRPr="0061301F" w:rsidTr="003B6AD9">
        <w:tc>
          <w:tcPr>
            <w:tcW w:w="4644" w:type="dxa"/>
            <w:shd w:val="clear" w:color="auto" w:fill="auto"/>
          </w:tcPr>
          <w:p w:rsidR="005758FA" w:rsidRPr="0061301F" w:rsidRDefault="005758FA" w:rsidP="003B6AD9">
            <w:pPr>
              <w:pStyle w:val="BodyTextIndent3"/>
              <w:tabs>
                <w:tab w:val="left" w:pos="600"/>
              </w:tabs>
              <w:ind w:firstLine="0"/>
              <w:rPr>
                <w:rFonts w:ascii="Times New Roman" w:hAnsi="Times New Roman"/>
                <w:b/>
                <w:bCs/>
                <w:i/>
                <w:sz w:val="24"/>
                <w:szCs w:val="28"/>
                <w:lang w:val="en-US" w:eastAsia="en-US"/>
              </w:rPr>
            </w:pPr>
            <w:r w:rsidRPr="0061301F">
              <w:rPr>
                <w:rFonts w:ascii="Times New Roman" w:hAnsi="Times New Roman"/>
                <w:b/>
                <w:bCs/>
                <w:i/>
                <w:sz w:val="24"/>
                <w:szCs w:val="28"/>
                <w:lang w:val="vi-VN" w:eastAsia="en-US"/>
              </w:rPr>
              <w:t>Nơi nhận:</w:t>
            </w:r>
          </w:p>
          <w:p w:rsidR="005758FA" w:rsidRPr="0061301F" w:rsidRDefault="005758FA" w:rsidP="003B6AD9">
            <w:pPr>
              <w:pStyle w:val="BodyTextIndent3"/>
              <w:tabs>
                <w:tab w:val="left" w:pos="600"/>
              </w:tabs>
              <w:ind w:firstLine="0"/>
              <w:rPr>
                <w:rFonts w:ascii="Times New Roman" w:hAnsi="Times New Roman"/>
                <w:iCs/>
                <w:sz w:val="22"/>
                <w:szCs w:val="28"/>
                <w:lang w:val="vi-VN" w:eastAsia="en-US"/>
              </w:rPr>
            </w:pPr>
            <w:r w:rsidRPr="0061301F">
              <w:rPr>
                <w:rFonts w:ascii="Times New Roman" w:hAnsi="Times New Roman"/>
                <w:iCs/>
                <w:sz w:val="22"/>
                <w:szCs w:val="28"/>
                <w:lang w:val="vi-VN" w:eastAsia="en-US"/>
              </w:rPr>
              <w:t>- Ban Đối ngoại TW;</w:t>
            </w:r>
          </w:p>
          <w:p w:rsidR="005758FA" w:rsidRPr="0061301F" w:rsidRDefault="005758FA" w:rsidP="003B6AD9">
            <w:pPr>
              <w:pStyle w:val="BodyTextIndent3"/>
              <w:tabs>
                <w:tab w:val="left" w:pos="600"/>
              </w:tabs>
              <w:ind w:firstLine="0"/>
              <w:jc w:val="left"/>
              <w:rPr>
                <w:rFonts w:ascii="Times New Roman" w:hAnsi="Times New Roman"/>
                <w:iCs/>
                <w:sz w:val="22"/>
                <w:szCs w:val="28"/>
                <w:lang w:val="vi-VN" w:eastAsia="en-US"/>
              </w:rPr>
            </w:pPr>
            <w:r w:rsidRPr="0061301F">
              <w:rPr>
                <w:rFonts w:ascii="Times New Roman" w:hAnsi="Times New Roman"/>
                <w:iCs/>
                <w:sz w:val="22"/>
                <w:szCs w:val="28"/>
                <w:lang w:val="vi-VN" w:eastAsia="en-US"/>
              </w:rPr>
              <w:t>- UBNN về NVNONN, Bộ Ngoại giao;</w:t>
            </w:r>
          </w:p>
          <w:p w:rsidR="005758FA" w:rsidRPr="0061301F" w:rsidRDefault="005758FA" w:rsidP="003B6AD9">
            <w:pPr>
              <w:tabs>
                <w:tab w:val="left" w:pos="600"/>
              </w:tabs>
              <w:rPr>
                <w:iCs/>
                <w:sz w:val="22"/>
                <w:szCs w:val="28"/>
                <w:lang w:val="vi-VN"/>
              </w:rPr>
            </w:pPr>
            <w:r w:rsidRPr="0061301F">
              <w:rPr>
                <w:iCs/>
                <w:sz w:val="22"/>
                <w:szCs w:val="28"/>
                <w:lang w:val="vi-VN"/>
              </w:rPr>
              <w:t xml:space="preserve">- Thường trực Tỉnh ủy;  </w:t>
            </w:r>
          </w:p>
          <w:p w:rsidR="005758FA" w:rsidRPr="0061301F" w:rsidRDefault="005758FA" w:rsidP="003B6AD9">
            <w:pPr>
              <w:tabs>
                <w:tab w:val="left" w:pos="600"/>
              </w:tabs>
              <w:rPr>
                <w:iCs/>
                <w:sz w:val="22"/>
                <w:szCs w:val="28"/>
                <w:lang w:val="vi-VN"/>
              </w:rPr>
            </w:pPr>
            <w:r w:rsidRPr="0061301F">
              <w:rPr>
                <w:iCs/>
                <w:sz w:val="22"/>
                <w:szCs w:val="28"/>
                <w:lang w:val="vi-VN"/>
              </w:rPr>
              <w:t>- Thường trực HĐND tỉnh;</w:t>
            </w:r>
          </w:p>
          <w:p w:rsidR="005758FA" w:rsidRPr="0061301F" w:rsidRDefault="005758FA" w:rsidP="003B6AD9">
            <w:pPr>
              <w:tabs>
                <w:tab w:val="left" w:pos="600"/>
              </w:tabs>
              <w:rPr>
                <w:iCs/>
                <w:sz w:val="22"/>
                <w:szCs w:val="28"/>
                <w:lang w:val="vi-VN"/>
              </w:rPr>
            </w:pPr>
            <w:r w:rsidRPr="0061301F">
              <w:rPr>
                <w:iCs/>
                <w:sz w:val="22"/>
                <w:szCs w:val="28"/>
                <w:lang w:val="vi-VN"/>
              </w:rPr>
              <w:t>- CT và các PCT UBND tỉnh;</w:t>
            </w:r>
          </w:p>
          <w:p w:rsidR="005758FA" w:rsidRPr="0061301F" w:rsidRDefault="005758FA" w:rsidP="003B6AD9">
            <w:pPr>
              <w:tabs>
                <w:tab w:val="left" w:pos="600"/>
              </w:tabs>
              <w:rPr>
                <w:iCs/>
                <w:sz w:val="22"/>
                <w:szCs w:val="28"/>
                <w:lang w:val="vi-VN"/>
              </w:rPr>
            </w:pPr>
            <w:r w:rsidRPr="0061301F">
              <w:rPr>
                <w:iCs/>
                <w:sz w:val="22"/>
                <w:szCs w:val="28"/>
                <w:lang w:val="vi-VN"/>
              </w:rPr>
              <w:t>- UB MTTQ VN tỉnh;</w:t>
            </w:r>
          </w:p>
          <w:p w:rsidR="005758FA" w:rsidRPr="0061301F" w:rsidRDefault="009C66C3" w:rsidP="003B6AD9">
            <w:pPr>
              <w:tabs>
                <w:tab w:val="left" w:pos="600"/>
              </w:tabs>
              <w:rPr>
                <w:iCs/>
                <w:sz w:val="22"/>
                <w:szCs w:val="28"/>
                <w:lang w:val="vi-VN"/>
              </w:rPr>
            </w:pPr>
            <w:r w:rsidRPr="0061301F">
              <w:rPr>
                <w:iCs/>
                <w:sz w:val="22"/>
                <w:szCs w:val="28"/>
                <w:lang w:val="vi-VN"/>
              </w:rPr>
              <w:t xml:space="preserve">- Các </w:t>
            </w:r>
            <w:r w:rsidRPr="0061301F">
              <w:rPr>
                <w:iCs/>
                <w:sz w:val="22"/>
                <w:szCs w:val="28"/>
              </w:rPr>
              <w:t>S</w:t>
            </w:r>
            <w:r w:rsidR="005758FA" w:rsidRPr="0061301F">
              <w:rPr>
                <w:iCs/>
                <w:sz w:val="22"/>
                <w:szCs w:val="28"/>
                <w:lang w:val="vi-VN"/>
              </w:rPr>
              <w:t xml:space="preserve">ở, ban, ngành, </w:t>
            </w:r>
            <w:r w:rsidR="005758FA" w:rsidRPr="0061301F">
              <w:rPr>
                <w:rFonts w:hint="eastAsia"/>
                <w:iCs/>
                <w:sz w:val="22"/>
                <w:szCs w:val="28"/>
                <w:lang w:val="vi-VN"/>
              </w:rPr>
              <w:t>đ</w:t>
            </w:r>
            <w:r w:rsidR="005758FA" w:rsidRPr="0061301F">
              <w:rPr>
                <w:iCs/>
                <w:sz w:val="22"/>
                <w:szCs w:val="28"/>
                <w:lang w:val="vi-VN"/>
              </w:rPr>
              <w:t>oàn thể cấp tỉnh;</w:t>
            </w:r>
          </w:p>
          <w:p w:rsidR="005758FA" w:rsidRPr="0061301F" w:rsidRDefault="005758FA" w:rsidP="003B6AD9">
            <w:pPr>
              <w:tabs>
                <w:tab w:val="left" w:pos="600"/>
              </w:tabs>
              <w:rPr>
                <w:iCs/>
                <w:sz w:val="22"/>
                <w:szCs w:val="28"/>
                <w:lang w:val="vi-VN"/>
              </w:rPr>
            </w:pPr>
            <w:r w:rsidRPr="0061301F">
              <w:rPr>
                <w:iCs/>
                <w:sz w:val="22"/>
                <w:szCs w:val="28"/>
                <w:lang w:val="vi-VN"/>
              </w:rPr>
              <w:t>- UBND các huyện, thị xã</w:t>
            </w:r>
            <w:r w:rsidRPr="0061301F">
              <w:rPr>
                <w:iCs/>
                <w:sz w:val="22"/>
                <w:szCs w:val="28"/>
              </w:rPr>
              <w:t xml:space="preserve"> và</w:t>
            </w:r>
            <w:r w:rsidRPr="0061301F">
              <w:rPr>
                <w:iCs/>
                <w:sz w:val="22"/>
                <w:szCs w:val="28"/>
                <w:lang w:val="vi-VN"/>
              </w:rPr>
              <w:t xml:space="preserve"> thành phố Huế;</w:t>
            </w:r>
          </w:p>
          <w:p w:rsidR="005758FA" w:rsidRPr="0061301F" w:rsidRDefault="005758FA" w:rsidP="003B6AD9">
            <w:pPr>
              <w:tabs>
                <w:tab w:val="left" w:pos="600"/>
              </w:tabs>
              <w:rPr>
                <w:iCs/>
                <w:sz w:val="22"/>
                <w:szCs w:val="28"/>
                <w:lang w:val="vi-VN"/>
              </w:rPr>
            </w:pPr>
            <w:r w:rsidRPr="0061301F">
              <w:rPr>
                <w:iCs/>
                <w:sz w:val="22"/>
                <w:szCs w:val="28"/>
                <w:lang w:val="vi-VN"/>
              </w:rPr>
              <w:t>- CVP</w:t>
            </w:r>
            <w:r w:rsidR="009C66C3" w:rsidRPr="0061301F">
              <w:rPr>
                <w:iCs/>
                <w:sz w:val="22"/>
                <w:szCs w:val="28"/>
              </w:rPr>
              <w:t>, các PCVP</w:t>
            </w:r>
            <w:r w:rsidRPr="0061301F">
              <w:rPr>
                <w:iCs/>
                <w:sz w:val="22"/>
                <w:szCs w:val="28"/>
                <w:lang w:val="vi-VN"/>
              </w:rPr>
              <w:t xml:space="preserve"> UBND tỉnh;</w:t>
            </w:r>
          </w:p>
          <w:p w:rsidR="005758FA" w:rsidRPr="0061301F" w:rsidRDefault="005758FA" w:rsidP="003B6AD9">
            <w:pPr>
              <w:tabs>
                <w:tab w:val="left" w:pos="851"/>
              </w:tabs>
              <w:jc w:val="both"/>
              <w:rPr>
                <w:bCs/>
                <w:sz w:val="28"/>
                <w:szCs w:val="28"/>
              </w:rPr>
            </w:pPr>
            <w:r w:rsidRPr="0061301F">
              <w:rPr>
                <w:iCs/>
                <w:sz w:val="22"/>
                <w:szCs w:val="28"/>
                <w:lang w:val="vi-VN"/>
              </w:rPr>
              <w:t>- L</w:t>
            </w:r>
            <w:r w:rsidRPr="0061301F">
              <w:rPr>
                <w:rFonts w:hint="eastAsia"/>
                <w:iCs/>
                <w:sz w:val="22"/>
                <w:szCs w:val="28"/>
                <w:lang w:val="vi-VN"/>
              </w:rPr>
              <w:t>ư</w:t>
            </w:r>
            <w:r w:rsidRPr="0061301F">
              <w:rPr>
                <w:iCs/>
                <w:sz w:val="22"/>
                <w:szCs w:val="28"/>
                <w:lang w:val="vi-VN"/>
              </w:rPr>
              <w:t>u: VT, TH, ĐN</w:t>
            </w:r>
            <w:r w:rsidRPr="0061301F">
              <w:rPr>
                <w:iCs/>
                <w:sz w:val="22"/>
                <w:szCs w:val="28"/>
              </w:rPr>
              <w:t>.</w:t>
            </w:r>
          </w:p>
        </w:tc>
        <w:tc>
          <w:tcPr>
            <w:tcW w:w="4644" w:type="dxa"/>
            <w:shd w:val="clear" w:color="auto" w:fill="auto"/>
          </w:tcPr>
          <w:p w:rsidR="005758FA" w:rsidRPr="0061301F" w:rsidRDefault="005758FA" w:rsidP="003B6AD9">
            <w:pPr>
              <w:tabs>
                <w:tab w:val="left" w:pos="600"/>
              </w:tabs>
              <w:jc w:val="center"/>
              <w:rPr>
                <w:b/>
                <w:iCs/>
                <w:sz w:val="28"/>
                <w:szCs w:val="28"/>
                <w:lang w:val="vi-VN"/>
              </w:rPr>
            </w:pPr>
            <w:r w:rsidRPr="0061301F">
              <w:rPr>
                <w:b/>
                <w:iCs/>
                <w:sz w:val="28"/>
                <w:szCs w:val="28"/>
                <w:lang w:val="vi-VN"/>
              </w:rPr>
              <w:t>TM. ỦY BAN NHÂN DÂN</w:t>
            </w:r>
          </w:p>
          <w:p w:rsidR="005758FA" w:rsidRPr="0061301F" w:rsidRDefault="005758FA" w:rsidP="003B6AD9">
            <w:pPr>
              <w:tabs>
                <w:tab w:val="left" w:pos="851"/>
              </w:tabs>
              <w:jc w:val="center"/>
              <w:rPr>
                <w:bCs/>
                <w:sz w:val="28"/>
                <w:szCs w:val="28"/>
              </w:rPr>
            </w:pPr>
            <w:r w:rsidRPr="0061301F">
              <w:rPr>
                <w:b/>
                <w:iCs/>
                <w:sz w:val="28"/>
                <w:szCs w:val="28"/>
                <w:lang w:val="vi-VN"/>
              </w:rPr>
              <w:t>CHỦ TỊCH</w:t>
            </w:r>
          </w:p>
        </w:tc>
      </w:tr>
    </w:tbl>
    <w:p w:rsidR="00814474" w:rsidRPr="0061301F" w:rsidRDefault="00814474" w:rsidP="00A208D9">
      <w:pPr>
        <w:tabs>
          <w:tab w:val="left" w:pos="600"/>
        </w:tabs>
        <w:spacing w:before="100" w:beforeAutospacing="1" w:after="100" w:afterAutospacing="1"/>
        <w:rPr>
          <w:sz w:val="28"/>
          <w:szCs w:val="28"/>
          <w:lang w:val="vi-VN"/>
        </w:rPr>
      </w:pPr>
    </w:p>
    <w:sectPr w:rsidR="00814474" w:rsidRPr="0061301F" w:rsidSect="00060802">
      <w:headerReference w:type="default" r:id="rId7"/>
      <w:footerReference w:type="default" r:id="rId8"/>
      <w:pgSz w:w="11907" w:h="16839" w:code="9"/>
      <w:pgMar w:top="1134" w:right="1134" w:bottom="1134" w:left="1701" w:header="510" w:footer="510"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EC" w:rsidRDefault="00E979EC" w:rsidP="00832696">
      <w:r>
        <w:separator/>
      </w:r>
    </w:p>
  </w:endnote>
  <w:endnote w:type="continuationSeparator" w:id="0">
    <w:p w:rsidR="00E979EC" w:rsidRDefault="00E979EC" w:rsidP="0083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BB" w:rsidRDefault="00230FBB">
    <w:pPr>
      <w:pStyle w:val="Footer"/>
      <w:jc w:val="right"/>
    </w:pPr>
  </w:p>
  <w:p w:rsidR="00230FBB" w:rsidRDefault="0023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EC" w:rsidRDefault="00E979EC" w:rsidP="00832696">
      <w:r>
        <w:separator/>
      </w:r>
    </w:p>
  </w:footnote>
  <w:footnote w:type="continuationSeparator" w:id="0">
    <w:p w:rsidR="00E979EC" w:rsidRDefault="00E979EC" w:rsidP="00832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29614"/>
      <w:docPartObj>
        <w:docPartGallery w:val="Page Numbers (Top of Page)"/>
        <w:docPartUnique/>
      </w:docPartObj>
    </w:sdtPr>
    <w:sdtEndPr>
      <w:rPr>
        <w:noProof/>
      </w:rPr>
    </w:sdtEndPr>
    <w:sdtContent>
      <w:p w:rsidR="00060802" w:rsidRDefault="00060802">
        <w:pPr>
          <w:pStyle w:val="Header"/>
          <w:jc w:val="center"/>
        </w:pPr>
        <w:r>
          <w:fldChar w:fldCharType="begin"/>
        </w:r>
        <w:r>
          <w:instrText xml:space="preserve"> PAGE   \* MERGEFORMAT </w:instrText>
        </w:r>
        <w:r>
          <w:fldChar w:fldCharType="separate"/>
        </w:r>
        <w:r w:rsidR="00306234">
          <w:rPr>
            <w:noProof/>
          </w:rPr>
          <w:t>7</w:t>
        </w:r>
        <w:r>
          <w:rPr>
            <w:noProof/>
          </w:rPr>
          <w:fldChar w:fldCharType="end"/>
        </w:r>
      </w:p>
    </w:sdtContent>
  </w:sdt>
  <w:p w:rsidR="00060802" w:rsidRDefault="00060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22D97"/>
    <w:multiLevelType w:val="multilevel"/>
    <w:tmpl w:val="D2025640"/>
    <w:lvl w:ilvl="0">
      <w:start w:val="1"/>
      <w:numFmt w:val="upperRoman"/>
      <w:lvlText w:val="%1."/>
      <w:lvlJc w:val="left"/>
      <w:pPr>
        <w:tabs>
          <w:tab w:val="num" w:pos="1021"/>
        </w:tabs>
        <w:ind w:firstLine="851"/>
      </w:pPr>
      <w:rPr>
        <w:rFonts w:cs="Times New Roman"/>
        <w:b/>
      </w:rPr>
    </w:lvl>
    <w:lvl w:ilvl="1">
      <w:start w:val="1"/>
      <w:numFmt w:val="decimal"/>
      <w:lvlText w:val="%2."/>
      <w:lvlJc w:val="left"/>
      <w:pPr>
        <w:tabs>
          <w:tab w:val="num" w:pos="1013"/>
        </w:tabs>
        <w:ind w:left="49" w:firstLine="851"/>
      </w:pPr>
      <w:rPr>
        <w:rFonts w:ascii="Times New Roman" w:eastAsia="Times New Roman" w:hAnsi="Times New Roman" w:cs="Times New Roman"/>
        <w:b/>
        <w:bCs/>
      </w:rPr>
    </w:lvl>
    <w:lvl w:ilvl="2">
      <w:start w:val="1"/>
      <w:numFmt w:val="none"/>
      <w:lvlText w:val=""/>
      <w:lvlJc w:val="left"/>
      <w:pPr>
        <w:tabs>
          <w:tab w:val="num" w:pos="851"/>
        </w:tabs>
        <w:ind w:firstLine="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4872C83"/>
    <w:multiLevelType w:val="hybridMultilevel"/>
    <w:tmpl w:val="BC4E8E00"/>
    <w:lvl w:ilvl="0" w:tplc="998E8892">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60CD527A"/>
    <w:multiLevelType w:val="hybridMultilevel"/>
    <w:tmpl w:val="C54EE154"/>
    <w:lvl w:ilvl="0" w:tplc="6BD06CC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2A"/>
    <w:rsid w:val="00000FCE"/>
    <w:rsid w:val="00002A32"/>
    <w:rsid w:val="00002BF9"/>
    <w:rsid w:val="00002E29"/>
    <w:rsid w:val="0000414C"/>
    <w:rsid w:val="00005C9D"/>
    <w:rsid w:val="000101A6"/>
    <w:rsid w:val="000101C6"/>
    <w:rsid w:val="00010572"/>
    <w:rsid w:val="00011904"/>
    <w:rsid w:val="00014D60"/>
    <w:rsid w:val="000153F9"/>
    <w:rsid w:val="00017EB1"/>
    <w:rsid w:val="00020B98"/>
    <w:rsid w:val="00023530"/>
    <w:rsid w:val="000244B9"/>
    <w:rsid w:val="00024988"/>
    <w:rsid w:val="00025C6B"/>
    <w:rsid w:val="00026943"/>
    <w:rsid w:val="00026FE5"/>
    <w:rsid w:val="00027632"/>
    <w:rsid w:val="000304C2"/>
    <w:rsid w:val="000306A2"/>
    <w:rsid w:val="00031A83"/>
    <w:rsid w:val="000336AA"/>
    <w:rsid w:val="00034CE6"/>
    <w:rsid w:val="0004167B"/>
    <w:rsid w:val="0004563E"/>
    <w:rsid w:val="0004584B"/>
    <w:rsid w:val="00045C1B"/>
    <w:rsid w:val="00046A52"/>
    <w:rsid w:val="00047456"/>
    <w:rsid w:val="0004773B"/>
    <w:rsid w:val="00047AD3"/>
    <w:rsid w:val="00050353"/>
    <w:rsid w:val="00050FF9"/>
    <w:rsid w:val="000510A9"/>
    <w:rsid w:val="00051B58"/>
    <w:rsid w:val="00052A49"/>
    <w:rsid w:val="00052C3A"/>
    <w:rsid w:val="00052F26"/>
    <w:rsid w:val="000540B7"/>
    <w:rsid w:val="00055ED7"/>
    <w:rsid w:val="000574FB"/>
    <w:rsid w:val="00060802"/>
    <w:rsid w:val="00060D1D"/>
    <w:rsid w:val="000652ED"/>
    <w:rsid w:val="00067659"/>
    <w:rsid w:val="00070001"/>
    <w:rsid w:val="00071ED3"/>
    <w:rsid w:val="00073768"/>
    <w:rsid w:val="00074254"/>
    <w:rsid w:val="00075263"/>
    <w:rsid w:val="000777D4"/>
    <w:rsid w:val="00081A1A"/>
    <w:rsid w:val="00082696"/>
    <w:rsid w:val="000829DE"/>
    <w:rsid w:val="00083AF9"/>
    <w:rsid w:val="00085FDF"/>
    <w:rsid w:val="00086A22"/>
    <w:rsid w:val="00087148"/>
    <w:rsid w:val="00090C08"/>
    <w:rsid w:val="00097784"/>
    <w:rsid w:val="000A128F"/>
    <w:rsid w:val="000A1A3A"/>
    <w:rsid w:val="000A2099"/>
    <w:rsid w:val="000A3E03"/>
    <w:rsid w:val="000A3E04"/>
    <w:rsid w:val="000A5294"/>
    <w:rsid w:val="000A52D5"/>
    <w:rsid w:val="000A5B6D"/>
    <w:rsid w:val="000A6E62"/>
    <w:rsid w:val="000B04D9"/>
    <w:rsid w:val="000B0AD8"/>
    <w:rsid w:val="000B1986"/>
    <w:rsid w:val="000B259E"/>
    <w:rsid w:val="000B6933"/>
    <w:rsid w:val="000C15D6"/>
    <w:rsid w:val="000C5988"/>
    <w:rsid w:val="000C7140"/>
    <w:rsid w:val="000D3CFB"/>
    <w:rsid w:val="000D4A58"/>
    <w:rsid w:val="000D4C99"/>
    <w:rsid w:val="000D4DE4"/>
    <w:rsid w:val="000D5580"/>
    <w:rsid w:val="000D641E"/>
    <w:rsid w:val="000D6620"/>
    <w:rsid w:val="000E0933"/>
    <w:rsid w:val="000E0C70"/>
    <w:rsid w:val="000E1ED0"/>
    <w:rsid w:val="000E3184"/>
    <w:rsid w:val="000E450F"/>
    <w:rsid w:val="000F0BA6"/>
    <w:rsid w:val="000F1889"/>
    <w:rsid w:val="000F3037"/>
    <w:rsid w:val="000F38AE"/>
    <w:rsid w:val="000F6376"/>
    <w:rsid w:val="000F6936"/>
    <w:rsid w:val="000F6944"/>
    <w:rsid w:val="000F7664"/>
    <w:rsid w:val="00100DC7"/>
    <w:rsid w:val="0010191D"/>
    <w:rsid w:val="00105588"/>
    <w:rsid w:val="00107AD9"/>
    <w:rsid w:val="00115F73"/>
    <w:rsid w:val="00116174"/>
    <w:rsid w:val="00117688"/>
    <w:rsid w:val="001204EC"/>
    <w:rsid w:val="001226BE"/>
    <w:rsid w:val="00122E0A"/>
    <w:rsid w:val="0012545C"/>
    <w:rsid w:val="00125D12"/>
    <w:rsid w:val="00127DBD"/>
    <w:rsid w:val="00130E21"/>
    <w:rsid w:val="00131E94"/>
    <w:rsid w:val="00134362"/>
    <w:rsid w:val="00135C59"/>
    <w:rsid w:val="00135DE8"/>
    <w:rsid w:val="00136573"/>
    <w:rsid w:val="00142E21"/>
    <w:rsid w:val="00142FD5"/>
    <w:rsid w:val="00144834"/>
    <w:rsid w:val="00146427"/>
    <w:rsid w:val="001471EC"/>
    <w:rsid w:val="0015222D"/>
    <w:rsid w:val="001529B5"/>
    <w:rsid w:val="0015584E"/>
    <w:rsid w:val="00160046"/>
    <w:rsid w:val="00161710"/>
    <w:rsid w:val="001620C9"/>
    <w:rsid w:val="0016251A"/>
    <w:rsid w:val="00162796"/>
    <w:rsid w:val="00164351"/>
    <w:rsid w:val="00164AC1"/>
    <w:rsid w:val="00165226"/>
    <w:rsid w:val="0016523D"/>
    <w:rsid w:val="00165A15"/>
    <w:rsid w:val="0016797A"/>
    <w:rsid w:val="00172348"/>
    <w:rsid w:val="001741FA"/>
    <w:rsid w:val="00181BC0"/>
    <w:rsid w:val="00183530"/>
    <w:rsid w:val="001846DC"/>
    <w:rsid w:val="001930AB"/>
    <w:rsid w:val="00194B50"/>
    <w:rsid w:val="00195969"/>
    <w:rsid w:val="0019678B"/>
    <w:rsid w:val="001971EE"/>
    <w:rsid w:val="0019767B"/>
    <w:rsid w:val="001A10B1"/>
    <w:rsid w:val="001A410F"/>
    <w:rsid w:val="001A47F6"/>
    <w:rsid w:val="001A5F79"/>
    <w:rsid w:val="001A635A"/>
    <w:rsid w:val="001B0B7B"/>
    <w:rsid w:val="001B196B"/>
    <w:rsid w:val="001B3DA3"/>
    <w:rsid w:val="001B59D6"/>
    <w:rsid w:val="001B6F44"/>
    <w:rsid w:val="001B763E"/>
    <w:rsid w:val="001C010B"/>
    <w:rsid w:val="001C2C9E"/>
    <w:rsid w:val="001C3C79"/>
    <w:rsid w:val="001C3E37"/>
    <w:rsid w:val="001C4D50"/>
    <w:rsid w:val="001C6F51"/>
    <w:rsid w:val="001D214F"/>
    <w:rsid w:val="001D6E90"/>
    <w:rsid w:val="001E127E"/>
    <w:rsid w:val="001E3DB2"/>
    <w:rsid w:val="001E425D"/>
    <w:rsid w:val="001E5BDE"/>
    <w:rsid w:val="001E779F"/>
    <w:rsid w:val="001F3828"/>
    <w:rsid w:val="001F3B3D"/>
    <w:rsid w:val="001F557F"/>
    <w:rsid w:val="00200181"/>
    <w:rsid w:val="00206497"/>
    <w:rsid w:val="00206749"/>
    <w:rsid w:val="00210446"/>
    <w:rsid w:val="00211BBA"/>
    <w:rsid w:val="00211DC2"/>
    <w:rsid w:val="002134C6"/>
    <w:rsid w:val="002220B8"/>
    <w:rsid w:val="002237B0"/>
    <w:rsid w:val="002241C5"/>
    <w:rsid w:val="00230FBB"/>
    <w:rsid w:val="00232126"/>
    <w:rsid w:val="002333BB"/>
    <w:rsid w:val="00233FE2"/>
    <w:rsid w:val="00234137"/>
    <w:rsid w:val="0023434E"/>
    <w:rsid w:val="00234C05"/>
    <w:rsid w:val="00236CAF"/>
    <w:rsid w:val="00240003"/>
    <w:rsid w:val="0024012A"/>
    <w:rsid w:val="0024064B"/>
    <w:rsid w:val="0025037C"/>
    <w:rsid w:val="00251213"/>
    <w:rsid w:val="00252486"/>
    <w:rsid w:val="0025505B"/>
    <w:rsid w:val="0025571D"/>
    <w:rsid w:val="00261966"/>
    <w:rsid w:val="00262195"/>
    <w:rsid w:val="002621CF"/>
    <w:rsid w:val="00267628"/>
    <w:rsid w:val="00267D1F"/>
    <w:rsid w:val="00270529"/>
    <w:rsid w:val="00272F9D"/>
    <w:rsid w:val="002769DC"/>
    <w:rsid w:val="00277816"/>
    <w:rsid w:val="00277C1A"/>
    <w:rsid w:val="00281EEE"/>
    <w:rsid w:val="0028235C"/>
    <w:rsid w:val="00285224"/>
    <w:rsid w:val="0029088F"/>
    <w:rsid w:val="002919B5"/>
    <w:rsid w:val="0029290C"/>
    <w:rsid w:val="00293644"/>
    <w:rsid w:val="00294F2B"/>
    <w:rsid w:val="002A1397"/>
    <w:rsid w:val="002A4401"/>
    <w:rsid w:val="002A7699"/>
    <w:rsid w:val="002A77F9"/>
    <w:rsid w:val="002B334D"/>
    <w:rsid w:val="002B3FE7"/>
    <w:rsid w:val="002B4434"/>
    <w:rsid w:val="002B498A"/>
    <w:rsid w:val="002B4DC0"/>
    <w:rsid w:val="002B5D87"/>
    <w:rsid w:val="002B6BCD"/>
    <w:rsid w:val="002B778B"/>
    <w:rsid w:val="002C00A7"/>
    <w:rsid w:val="002C1815"/>
    <w:rsid w:val="002C22BA"/>
    <w:rsid w:val="002C266B"/>
    <w:rsid w:val="002C63C5"/>
    <w:rsid w:val="002C77A4"/>
    <w:rsid w:val="002D1AA4"/>
    <w:rsid w:val="002D4D2C"/>
    <w:rsid w:val="002D649E"/>
    <w:rsid w:val="002D6C56"/>
    <w:rsid w:val="002D6C90"/>
    <w:rsid w:val="002E0239"/>
    <w:rsid w:val="002E3AE3"/>
    <w:rsid w:val="002E7D12"/>
    <w:rsid w:val="002F023E"/>
    <w:rsid w:val="002F2878"/>
    <w:rsid w:val="002F4666"/>
    <w:rsid w:val="002F46EA"/>
    <w:rsid w:val="002F71EF"/>
    <w:rsid w:val="0030008F"/>
    <w:rsid w:val="0030233E"/>
    <w:rsid w:val="00302676"/>
    <w:rsid w:val="00303D04"/>
    <w:rsid w:val="00303EEF"/>
    <w:rsid w:val="00304205"/>
    <w:rsid w:val="00306234"/>
    <w:rsid w:val="00315C00"/>
    <w:rsid w:val="003246D9"/>
    <w:rsid w:val="00327312"/>
    <w:rsid w:val="0032738C"/>
    <w:rsid w:val="00330711"/>
    <w:rsid w:val="003325F9"/>
    <w:rsid w:val="00332653"/>
    <w:rsid w:val="00335C48"/>
    <w:rsid w:val="00336093"/>
    <w:rsid w:val="00343908"/>
    <w:rsid w:val="003473DD"/>
    <w:rsid w:val="003506B5"/>
    <w:rsid w:val="0035096A"/>
    <w:rsid w:val="00352D34"/>
    <w:rsid w:val="00353943"/>
    <w:rsid w:val="00354484"/>
    <w:rsid w:val="00356347"/>
    <w:rsid w:val="00357370"/>
    <w:rsid w:val="00360049"/>
    <w:rsid w:val="00360335"/>
    <w:rsid w:val="003615C7"/>
    <w:rsid w:val="003647F5"/>
    <w:rsid w:val="00364C12"/>
    <w:rsid w:val="00364E92"/>
    <w:rsid w:val="0036536D"/>
    <w:rsid w:val="00365BD2"/>
    <w:rsid w:val="003663D4"/>
    <w:rsid w:val="00367A26"/>
    <w:rsid w:val="00371C8A"/>
    <w:rsid w:val="003745C8"/>
    <w:rsid w:val="00375852"/>
    <w:rsid w:val="00375F64"/>
    <w:rsid w:val="00381A4F"/>
    <w:rsid w:val="00383881"/>
    <w:rsid w:val="00384C70"/>
    <w:rsid w:val="003861E1"/>
    <w:rsid w:val="00390D79"/>
    <w:rsid w:val="00391F03"/>
    <w:rsid w:val="003928DC"/>
    <w:rsid w:val="003934E5"/>
    <w:rsid w:val="003944EE"/>
    <w:rsid w:val="0039533C"/>
    <w:rsid w:val="00395AEE"/>
    <w:rsid w:val="003A1301"/>
    <w:rsid w:val="003A28D8"/>
    <w:rsid w:val="003A4BA2"/>
    <w:rsid w:val="003A585C"/>
    <w:rsid w:val="003B3AEE"/>
    <w:rsid w:val="003B42A6"/>
    <w:rsid w:val="003B45EE"/>
    <w:rsid w:val="003B58C1"/>
    <w:rsid w:val="003B6031"/>
    <w:rsid w:val="003B6AD9"/>
    <w:rsid w:val="003B76CF"/>
    <w:rsid w:val="003C02DF"/>
    <w:rsid w:val="003C1215"/>
    <w:rsid w:val="003C15EF"/>
    <w:rsid w:val="003C59B3"/>
    <w:rsid w:val="003C60C0"/>
    <w:rsid w:val="003C6572"/>
    <w:rsid w:val="003C6DD7"/>
    <w:rsid w:val="003D2016"/>
    <w:rsid w:val="003D2115"/>
    <w:rsid w:val="003D2E40"/>
    <w:rsid w:val="003D6CFA"/>
    <w:rsid w:val="003D75BA"/>
    <w:rsid w:val="003D785F"/>
    <w:rsid w:val="003E097B"/>
    <w:rsid w:val="003E309A"/>
    <w:rsid w:val="003E46A5"/>
    <w:rsid w:val="003E6FFF"/>
    <w:rsid w:val="003F29EF"/>
    <w:rsid w:val="003F48B9"/>
    <w:rsid w:val="003F52FE"/>
    <w:rsid w:val="003F74F3"/>
    <w:rsid w:val="0040032A"/>
    <w:rsid w:val="00400D79"/>
    <w:rsid w:val="00404CA3"/>
    <w:rsid w:val="0040788E"/>
    <w:rsid w:val="00407E67"/>
    <w:rsid w:val="00410E88"/>
    <w:rsid w:val="00410F41"/>
    <w:rsid w:val="00412291"/>
    <w:rsid w:val="0041465A"/>
    <w:rsid w:val="00414E5F"/>
    <w:rsid w:val="004179B0"/>
    <w:rsid w:val="00417D6E"/>
    <w:rsid w:val="00420AE6"/>
    <w:rsid w:val="00420E7C"/>
    <w:rsid w:val="00422FA7"/>
    <w:rsid w:val="00425D9C"/>
    <w:rsid w:val="0042626D"/>
    <w:rsid w:val="004276EC"/>
    <w:rsid w:val="00431475"/>
    <w:rsid w:val="00433923"/>
    <w:rsid w:val="00434686"/>
    <w:rsid w:val="004372F0"/>
    <w:rsid w:val="004376B1"/>
    <w:rsid w:val="00437F1B"/>
    <w:rsid w:val="00441A95"/>
    <w:rsid w:val="004425A5"/>
    <w:rsid w:val="00443B89"/>
    <w:rsid w:val="00443EA7"/>
    <w:rsid w:val="0044486B"/>
    <w:rsid w:val="00444C52"/>
    <w:rsid w:val="0044590A"/>
    <w:rsid w:val="004459FD"/>
    <w:rsid w:val="004464A4"/>
    <w:rsid w:val="0045040D"/>
    <w:rsid w:val="00452BCA"/>
    <w:rsid w:val="00452E44"/>
    <w:rsid w:val="00457D69"/>
    <w:rsid w:val="00461F00"/>
    <w:rsid w:val="004620AA"/>
    <w:rsid w:val="0046237A"/>
    <w:rsid w:val="00463A55"/>
    <w:rsid w:val="00473144"/>
    <w:rsid w:val="004757AB"/>
    <w:rsid w:val="004811A6"/>
    <w:rsid w:val="00482C2F"/>
    <w:rsid w:val="00483449"/>
    <w:rsid w:val="00484B6A"/>
    <w:rsid w:val="004859F3"/>
    <w:rsid w:val="00486917"/>
    <w:rsid w:val="004869EF"/>
    <w:rsid w:val="00487DFD"/>
    <w:rsid w:val="00493BEC"/>
    <w:rsid w:val="004979AB"/>
    <w:rsid w:val="004A2A7D"/>
    <w:rsid w:val="004A2CC5"/>
    <w:rsid w:val="004A4C8D"/>
    <w:rsid w:val="004A72B5"/>
    <w:rsid w:val="004B0476"/>
    <w:rsid w:val="004B4563"/>
    <w:rsid w:val="004C205A"/>
    <w:rsid w:val="004C2E04"/>
    <w:rsid w:val="004C781E"/>
    <w:rsid w:val="004C79F6"/>
    <w:rsid w:val="004D1615"/>
    <w:rsid w:val="004D17BD"/>
    <w:rsid w:val="004D3455"/>
    <w:rsid w:val="004E0F57"/>
    <w:rsid w:val="004E200A"/>
    <w:rsid w:val="004E389E"/>
    <w:rsid w:val="004E7AA5"/>
    <w:rsid w:val="004F22BE"/>
    <w:rsid w:val="004F3528"/>
    <w:rsid w:val="004F45A0"/>
    <w:rsid w:val="005019A9"/>
    <w:rsid w:val="00506C49"/>
    <w:rsid w:val="005120EB"/>
    <w:rsid w:val="00513D61"/>
    <w:rsid w:val="005142EB"/>
    <w:rsid w:val="00516377"/>
    <w:rsid w:val="005206B1"/>
    <w:rsid w:val="0052354B"/>
    <w:rsid w:val="00524B26"/>
    <w:rsid w:val="00524ED5"/>
    <w:rsid w:val="005256D2"/>
    <w:rsid w:val="0052592F"/>
    <w:rsid w:val="0052666B"/>
    <w:rsid w:val="00537FB7"/>
    <w:rsid w:val="005454B5"/>
    <w:rsid w:val="00547A42"/>
    <w:rsid w:val="005515D4"/>
    <w:rsid w:val="005524EA"/>
    <w:rsid w:val="00552F01"/>
    <w:rsid w:val="00553C25"/>
    <w:rsid w:val="00554AC3"/>
    <w:rsid w:val="005576AE"/>
    <w:rsid w:val="00560A96"/>
    <w:rsid w:val="00561136"/>
    <w:rsid w:val="005636FA"/>
    <w:rsid w:val="005641F7"/>
    <w:rsid w:val="00564DE0"/>
    <w:rsid w:val="005655B1"/>
    <w:rsid w:val="00565E30"/>
    <w:rsid w:val="0057002C"/>
    <w:rsid w:val="00570E2D"/>
    <w:rsid w:val="00571057"/>
    <w:rsid w:val="00571B1D"/>
    <w:rsid w:val="0057246A"/>
    <w:rsid w:val="00573964"/>
    <w:rsid w:val="005758FA"/>
    <w:rsid w:val="00575FFD"/>
    <w:rsid w:val="005763EF"/>
    <w:rsid w:val="00576836"/>
    <w:rsid w:val="00576E4C"/>
    <w:rsid w:val="005776AF"/>
    <w:rsid w:val="00577704"/>
    <w:rsid w:val="00577CD3"/>
    <w:rsid w:val="00582A63"/>
    <w:rsid w:val="00584A5C"/>
    <w:rsid w:val="005860B1"/>
    <w:rsid w:val="00587183"/>
    <w:rsid w:val="00595787"/>
    <w:rsid w:val="005960D6"/>
    <w:rsid w:val="00597E91"/>
    <w:rsid w:val="00597F99"/>
    <w:rsid w:val="005A1108"/>
    <w:rsid w:val="005A3193"/>
    <w:rsid w:val="005A4047"/>
    <w:rsid w:val="005A4EA8"/>
    <w:rsid w:val="005A7A5D"/>
    <w:rsid w:val="005A7E21"/>
    <w:rsid w:val="005B2284"/>
    <w:rsid w:val="005B33B4"/>
    <w:rsid w:val="005B352B"/>
    <w:rsid w:val="005C04F9"/>
    <w:rsid w:val="005C13C3"/>
    <w:rsid w:val="005C3918"/>
    <w:rsid w:val="005C537B"/>
    <w:rsid w:val="005C7BFC"/>
    <w:rsid w:val="005C7F7D"/>
    <w:rsid w:val="005D10A8"/>
    <w:rsid w:val="005D6BFF"/>
    <w:rsid w:val="005E3096"/>
    <w:rsid w:val="005E397C"/>
    <w:rsid w:val="005E532D"/>
    <w:rsid w:val="005E64CA"/>
    <w:rsid w:val="005E7B76"/>
    <w:rsid w:val="005F26FB"/>
    <w:rsid w:val="005F2D78"/>
    <w:rsid w:val="005F3B95"/>
    <w:rsid w:val="005F576C"/>
    <w:rsid w:val="005F6B24"/>
    <w:rsid w:val="00600EED"/>
    <w:rsid w:val="00601094"/>
    <w:rsid w:val="006019E7"/>
    <w:rsid w:val="00606219"/>
    <w:rsid w:val="006110FC"/>
    <w:rsid w:val="0061301F"/>
    <w:rsid w:val="00615250"/>
    <w:rsid w:val="00616AD9"/>
    <w:rsid w:val="00617EDE"/>
    <w:rsid w:val="00620BE7"/>
    <w:rsid w:val="00620E26"/>
    <w:rsid w:val="00621089"/>
    <w:rsid w:val="00621A4A"/>
    <w:rsid w:val="00621CAF"/>
    <w:rsid w:val="00622A55"/>
    <w:rsid w:val="006233FB"/>
    <w:rsid w:val="00623494"/>
    <w:rsid w:val="00625263"/>
    <w:rsid w:val="0062683A"/>
    <w:rsid w:val="006308A6"/>
    <w:rsid w:val="00631B63"/>
    <w:rsid w:val="0063263D"/>
    <w:rsid w:val="00633212"/>
    <w:rsid w:val="006359D8"/>
    <w:rsid w:val="00637B3D"/>
    <w:rsid w:val="00643165"/>
    <w:rsid w:val="00643ED0"/>
    <w:rsid w:val="0064419C"/>
    <w:rsid w:val="00644F26"/>
    <w:rsid w:val="00644FEA"/>
    <w:rsid w:val="0064544E"/>
    <w:rsid w:val="006473FA"/>
    <w:rsid w:val="00650886"/>
    <w:rsid w:val="00652104"/>
    <w:rsid w:val="006523D6"/>
    <w:rsid w:val="006529F7"/>
    <w:rsid w:val="006538AF"/>
    <w:rsid w:val="00654C3E"/>
    <w:rsid w:val="006559CB"/>
    <w:rsid w:val="006567B6"/>
    <w:rsid w:val="00661DA2"/>
    <w:rsid w:val="00662019"/>
    <w:rsid w:val="00663469"/>
    <w:rsid w:val="00664121"/>
    <w:rsid w:val="0066482D"/>
    <w:rsid w:val="00664E34"/>
    <w:rsid w:val="00665B87"/>
    <w:rsid w:val="0066729D"/>
    <w:rsid w:val="00670FAB"/>
    <w:rsid w:val="00671228"/>
    <w:rsid w:val="00676CA2"/>
    <w:rsid w:val="006774A2"/>
    <w:rsid w:val="00677823"/>
    <w:rsid w:val="006800E0"/>
    <w:rsid w:val="006802C8"/>
    <w:rsid w:val="006806E6"/>
    <w:rsid w:val="00681136"/>
    <w:rsid w:val="00685A57"/>
    <w:rsid w:val="00685E5B"/>
    <w:rsid w:val="00685F87"/>
    <w:rsid w:val="0069065E"/>
    <w:rsid w:val="006923DA"/>
    <w:rsid w:val="006940BC"/>
    <w:rsid w:val="00696383"/>
    <w:rsid w:val="006A0352"/>
    <w:rsid w:val="006A056B"/>
    <w:rsid w:val="006A37DF"/>
    <w:rsid w:val="006A621D"/>
    <w:rsid w:val="006A6807"/>
    <w:rsid w:val="006A707D"/>
    <w:rsid w:val="006A777D"/>
    <w:rsid w:val="006A7FE1"/>
    <w:rsid w:val="006B0E1A"/>
    <w:rsid w:val="006B1066"/>
    <w:rsid w:val="006B4B21"/>
    <w:rsid w:val="006B655E"/>
    <w:rsid w:val="006C094F"/>
    <w:rsid w:val="006C3871"/>
    <w:rsid w:val="006C4D08"/>
    <w:rsid w:val="006D1EC6"/>
    <w:rsid w:val="006D2916"/>
    <w:rsid w:val="006D31F6"/>
    <w:rsid w:val="006D42FF"/>
    <w:rsid w:val="006D59BF"/>
    <w:rsid w:val="006E2038"/>
    <w:rsid w:val="006E3198"/>
    <w:rsid w:val="006E3CFC"/>
    <w:rsid w:val="006E6CE1"/>
    <w:rsid w:val="006E7F83"/>
    <w:rsid w:val="006F2192"/>
    <w:rsid w:val="006F382B"/>
    <w:rsid w:val="006F620E"/>
    <w:rsid w:val="007003B2"/>
    <w:rsid w:val="00703268"/>
    <w:rsid w:val="00705EF9"/>
    <w:rsid w:val="00707BB5"/>
    <w:rsid w:val="007142AA"/>
    <w:rsid w:val="00714D1C"/>
    <w:rsid w:val="007155CE"/>
    <w:rsid w:val="00715ECD"/>
    <w:rsid w:val="007207BD"/>
    <w:rsid w:val="00720D50"/>
    <w:rsid w:val="007217C1"/>
    <w:rsid w:val="00722119"/>
    <w:rsid w:val="00723643"/>
    <w:rsid w:val="007263F9"/>
    <w:rsid w:val="00730A5D"/>
    <w:rsid w:val="00732A3F"/>
    <w:rsid w:val="00732AD4"/>
    <w:rsid w:val="0073322D"/>
    <w:rsid w:val="0073463E"/>
    <w:rsid w:val="00736C8E"/>
    <w:rsid w:val="00736F12"/>
    <w:rsid w:val="007379BC"/>
    <w:rsid w:val="00737DCE"/>
    <w:rsid w:val="0074168D"/>
    <w:rsid w:val="007442D9"/>
    <w:rsid w:val="00746E63"/>
    <w:rsid w:val="007506A4"/>
    <w:rsid w:val="0075097F"/>
    <w:rsid w:val="007512EB"/>
    <w:rsid w:val="00751B05"/>
    <w:rsid w:val="00754AD0"/>
    <w:rsid w:val="007572D0"/>
    <w:rsid w:val="00760C65"/>
    <w:rsid w:val="00762609"/>
    <w:rsid w:val="00766AC4"/>
    <w:rsid w:val="00770405"/>
    <w:rsid w:val="00771924"/>
    <w:rsid w:val="00773533"/>
    <w:rsid w:val="00773E62"/>
    <w:rsid w:val="007746E7"/>
    <w:rsid w:val="00776850"/>
    <w:rsid w:val="00776E4B"/>
    <w:rsid w:val="00785950"/>
    <w:rsid w:val="0078674C"/>
    <w:rsid w:val="00787673"/>
    <w:rsid w:val="00793F95"/>
    <w:rsid w:val="007940A3"/>
    <w:rsid w:val="007944E4"/>
    <w:rsid w:val="00795083"/>
    <w:rsid w:val="00797B9B"/>
    <w:rsid w:val="007A034C"/>
    <w:rsid w:val="007A1E7A"/>
    <w:rsid w:val="007A2209"/>
    <w:rsid w:val="007A5023"/>
    <w:rsid w:val="007A56D9"/>
    <w:rsid w:val="007B1793"/>
    <w:rsid w:val="007B5CAC"/>
    <w:rsid w:val="007B6138"/>
    <w:rsid w:val="007B6577"/>
    <w:rsid w:val="007C3B86"/>
    <w:rsid w:val="007C4B1D"/>
    <w:rsid w:val="007D0802"/>
    <w:rsid w:val="007D0BDB"/>
    <w:rsid w:val="007D21DD"/>
    <w:rsid w:val="007D303B"/>
    <w:rsid w:val="007D447E"/>
    <w:rsid w:val="007D6D0E"/>
    <w:rsid w:val="007D6D9A"/>
    <w:rsid w:val="007E1213"/>
    <w:rsid w:val="007E290B"/>
    <w:rsid w:val="007E5298"/>
    <w:rsid w:val="007E60F0"/>
    <w:rsid w:val="007F28D4"/>
    <w:rsid w:val="007F2A30"/>
    <w:rsid w:val="007F370D"/>
    <w:rsid w:val="007F3DFA"/>
    <w:rsid w:val="007F744D"/>
    <w:rsid w:val="007F7D96"/>
    <w:rsid w:val="00800B36"/>
    <w:rsid w:val="00801139"/>
    <w:rsid w:val="0080306E"/>
    <w:rsid w:val="0080309B"/>
    <w:rsid w:val="0080369E"/>
    <w:rsid w:val="00803FEA"/>
    <w:rsid w:val="0081197F"/>
    <w:rsid w:val="00814474"/>
    <w:rsid w:val="00814FBD"/>
    <w:rsid w:val="0081611A"/>
    <w:rsid w:val="008178CD"/>
    <w:rsid w:val="00817F0D"/>
    <w:rsid w:val="00821268"/>
    <w:rsid w:val="00821E5A"/>
    <w:rsid w:val="00823BAB"/>
    <w:rsid w:val="008258B4"/>
    <w:rsid w:val="00825FBE"/>
    <w:rsid w:val="008269B3"/>
    <w:rsid w:val="00827C1F"/>
    <w:rsid w:val="00832696"/>
    <w:rsid w:val="00833487"/>
    <w:rsid w:val="00840EF0"/>
    <w:rsid w:val="00842010"/>
    <w:rsid w:val="00844D18"/>
    <w:rsid w:val="00846DAE"/>
    <w:rsid w:val="00847E0B"/>
    <w:rsid w:val="0085063A"/>
    <w:rsid w:val="00850D6C"/>
    <w:rsid w:val="008524AA"/>
    <w:rsid w:val="0085421C"/>
    <w:rsid w:val="00854F61"/>
    <w:rsid w:val="00855A80"/>
    <w:rsid w:val="00856C07"/>
    <w:rsid w:val="00862E36"/>
    <w:rsid w:val="00865A9F"/>
    <w:rsid w:val="00866365"/>
    <w:rsid w:val="00866DEB"/>
    <w:rsid w:val="00872A7C"/>
    <w:rsid w:val="00874DA7"/>
    <w:rsid w:val="00877FE5"/>
    <w:rsid w:val="008809B0"/>
    <w:rsid w:val="008838D6"/>
    <w:rsid w:val="008840A6"/>
    <w:rsid w:val="00885AEB"/>
    <w:rsid w:val="008869AF"/>
    <w:rsid w:val="00887180"/>
    <w:rsid w:val="00890DAD"/>
    <w:rsid w:val="0089143D"/>
    <w:rsid w:val="008A087A"/>
    <w:rsid w:val="008A38A2"/>
    <w:rsid w:val="008A445E"/>
    <w:rsid w:val="008A4DF5"/>
    <w:rsid w:val="008A64A4"/>
    <w:rsid w:val="008B2874"/>
    <w:rsid w:val="008B32FF"/>
    <w:rsid w:val="008B3967"/>
    <w:rsid w:val="008B41B6"/>
    <w:rsid w:val="008B743C"/>
    <w:rsid w:val="008C0094"/>
    <w:rsid w:val="008C106E"/>
    <w:rsid w:val="008C33D1"/>
    <w:rsid w:val="008C3669"/>
    <w:rsid w:val="008C3AD0"/>
    <w:rsid w:val="008C57B3"/>
    <w:rsid w:val="008C5BE7"/>
    <w:rsid w:val="008C5FAF"/>
    <w:rsid w:val="008D18F3"/>
    <w:rsid w:val="008D275F"/>
    <w:rsid w:val="008D3419"/>
    <w:rsid w:val="008D4CD8"/>
    <w:rsid w:val="008D5300"/>
    <w:rsid w:val="008D58A8"/>
    <w:rsid w:val="008E019B"/>
    <w:rsid w:val="008E5D3F"/>
    <w:rsid w:val="008E697A"/>
    <w:rsid w:val="008E6BA6"/>
    <w:rsid w:val="008F0E07"/>
    <w:rsid w:val="008F3007"/>
    <w:rsid w:val="008F5C01"/>
    <w:rsid w:val="008F6B80"/>
    <w:rsid w:val="008F792F"/>
    <w:rsid w:val="0090000D"/>
    <w:rsid w:val="00900384"/>
    <w:rsid w:val="00903C0E"/>
    <w:rsid w:val="009052A6"/>
    <w:rsid w:val="00905AF3"/>
    <w:rsid w:val="00906343"/>
    <w:rsid w:val="00907C40"/>
    <w:rsid w:val="009105C5"/>
    <w:rsid w:val="009109A7"/>
    <w:rsid w:val="00911043"/>
    <w:rsid w:val="0091139B"/>
    <w:rsid w:val="00911566"/>
    <w:rsid w:val="0091317C"/>
    <w:rsid w:val="00921982"/>
    <w:rsid w:val="00922077"/>
    <w:rsid w:val="0093283A"/>
    <w:rsid w:val="00933CB6"/>
    <w:rsid w:val="00933D24"/>
    <w:rsid w:val="00934156"/>
    <w:rsid w:val="0093785D"/>
    <w:rsid w:val="0094301C"/>
    <w:rsid w:val="00943B07"/>
    <w:rsid w:val="00946A7F"/>
    <w:rsid w:val="009520ED"/>
    <w:rsid w:val="0095443E"/>
    <w:rsid w:val="009567E8"/>
    <w:rsid w:val="00957A78"/>
    <w:rsid w:val="0096048D"/>
    <w:rsid w:val="00964619"/>
    <w:rsid w:val="009707C0"/>
    <w:rsid w:val="0097096B"/>
    <w:rsid w:val="00970EAC"/>
    <w:rsid w:val="00971D3A"/>
    <w:rsid w:val="009728F0"/>
    <w:rsid w:val="00974D6B"/>
    <w:rsid w:val="009758CB"/>
    <w:rsid w:val="00975D1A"/>
    <w:rsid w:val="00975E2C"/>
    <w:rsid w:val="00977576"/>
    <w:rsid w:val="00980CF1"/>
    <w:rsid w:val="00983E49"/>
    <w:rsid w:val="0098403A"/>
    <w:rsid w:val="00990320"/>
    <w:rsid w:val="009903EA"/>
    <w:rsid w:val="00990556"/>
    <w:rsid w:val="0099181B"/>
    <w:rsid w:val="00991950"/>
    <w:rsid w:val="00992C4C"/>
    <w:rsid w:val="00994C0E"/>
    <w:rsid w:val="009962E8"/>
    <w:rsid w:val="009A00CB"/>
    <w:rsid w:val="009A2B15"/>
    <w:rsid w:val="009A5CC7"/>
    <w:rsid w:val="009B07C1"/>
    <w:rsid w:val="009B0FBB"/>
    <w:rsid w:val="009B34FC"/>
    <w:rsid w:val="009B3C16"/>
    <w:rsid w:val="009B6097"/>
    <w:rsid w:val="009B68AE"/>
    <w:rsid w:val="009B6C97"/>
    <w:rsid w:val="009C10D1"/>
    <w:rsid w:val="009C3408"/>
    <w:rsid w:val="009C5A1A"/>
    <w:rsid w:val="009C66C3"/>
    <w:rsid w:val="009D0015"/>
    <w:rsid w:val="009D1E93"/>
    <w:rsid w:val="009D2BCC"/>
    <w:rsid w:val="009D318B"/>
    <w:rsid w:val="009D45A1"/>
    <w:rsid w:val="009D4841"/>
    <w:rsid w:val="009D4F04"/>
    <w:rsid w:val="009D5330"/>
    <w:rsid w:val="009D6895"/>
    <w:rsid w:val="009D6F57"/>
    <w:rsid w:val="009D73FA"/>
    <w:rsid w:val="009E25CF"/>
    <w:rsid w:val="009E2D00"/>
    <w:rsid w:val="009E4DD0"/>
    <w:rsid w:val="009F031A"/>
    <w:rsid w:val="009F0A7C"/>
    <w:rsid w:val="009F2376"/>
    <w:rsid w:val="009F25E6"/>
    <w:rsid w:val="009F2F42"/>
    <w:rsid w:val="009F3258"/>
    <w:rsid w:val="009F6FEB"/>
    <w:rsid w:val="009F73F3"/>
    <w:rsid w:val="00A001B6"/>
    <w:rsid w:val="00A00E9E"/>
    <w:rsid w:val="00A012C9"/>
    <w:rsid w:val="00A03315"/>
    <w:rsid w:val="00A033CC"/>
    <w:rsid w:val="00A041AF"/>
    <w:rsid w:val="00A052D0"/>
    <w:rsid w:val="00A06169"/>
    <w:rsid w:val="00A107D9"/>
    <w:rsid w:val="00A1321F"/>
    <w:rsid w:val="00A14C92"/>
    <w:rsid w:val="00A14CBF"/>
    <w:rsid w:val="00A2063C"/>
    <w:rsid w:val="00A208D9"/>
    <w:rsid w:val="00A20EB4"/>
    <w:rsid w:val="00A22F2F"/>
    <w:rsid w:val="00A23801"/>
    <w:rsid w:val="00A253EB"/>
    <w:rsid w:val="00A40DAD"/>
    <w:rsid w:val="00A41248"/>
    <w:rsid w:val="00A41AAA"/>
    <w:rsid w:val="00A42F48"/>
    <w:rsid w:val="00A4309A"/>
    <w:rsid w:val="00A434D1"/>
    <w:rsid w:val="00A44BD8"/>
    <w:rsid w:val="00A46B8E"/>
    <w:rsid w:val="00A47BFB"/>
    <w:rsid w:val="00A51E60"/>
    <w:rsid w:val="00A52CBF"/>
    <w:rsid w:val="00A5437A"/>
    <w:rsid w:val="00A5666E"/>
    <w:rsid w:val="00A60F91"/>
    <w:rsid w:val="00A62F10"/>
    <w:rsid w:val="00A63356"/>
    <w:rsid w:val="00A6658E"/>
    <w:rsid w:val="00A666C6"/>
    <w:rsid w:val="00A7195F"/>
    <w:rsid w:val="00A71ECC"/>
    <w:rsid w:val="00A73559"/>
    <w:rsid w:val="00A738EE"/>
    <w:rsid w:val="00A75BE3"/>
    <w:rsid w:val="00A76DEE"/>
    <w:rsid w:val="00A77BCE"/>
    <w:rsid w:val="00A817B8"/>
    <w:rsid w:val="00A820B2"/>
    <w:rsid w:val="00A83383"/>
    <w:rsid w:val="00A834DA"/>
    <w:rsid w:val="00A838DD"/>
    <w:rsid w:val="00A84CCE"/>
    <w:rsid w:val="00A85141"/>
    <w:rsid w:val="00A871E8"/>
    <w:rsid w:val="00A91E4F"/>
    <w:rsid w:val="00A945B7"/>
    <w:rsid w:val="00A94763"/>
    <w:rsid w:val="00A96142"/>
    <w:rsid w:val="00A971CE"/>
    <w:rsid w:val="00AA0600"/>
    <w:rsid w:val="00AA1435"/>
    <w:rsid w:val="00AA16CD"/>
    <w:rsid w:val="00AA1914"/>
    <w:rsid w:val="00AA2756"/>
    <w:rsid w:val="00AA2CA0"/>
    <w:rsid w:val="00AA6DFF"/>
    <w:rsid w:val="00AA7EEE"/>
    <w:rsid w:val="00AB0672"/>
    <w:rsid w:val="00AB069F"/>
    <w:rsid w:val="00AB0875"/>
    <w:rsid w:val="00AB5A2C"/>
    <w:rsid w:val="00AB67D1"/>
    <w:rsid w:val="00AC1A8A"/>
    <w:rsid w:val="00AC478C"/>
    <w:rsid w:val="00AC5AA1"/>
    <w:rsid w:val="00AC6854"/>
    <w:rsid w:val="00AC743F"/>
    <w:rsid w:val="00AC7452"/>
    <w:rsid w:val="00AD0D38"/>
    <w:rsid w:val="00AD3BE5"/>
    <w:rsid w:val="00AD40E3"/>
    <w:rsid w:val="00AD4447"/>
    <w:rsid w:val="00AD5AEF"/>
    <w:rsid w:val="00AE4293"/>
    <w:rsid w:val="00AE47A4"/>
    <w:rsid w:val="00AE48E1"/>
    <w:rsid w:val="00AE57EC"/>
    <w:rsid w:val="00AE5ACC"/>
    <w:rsid w:val="00AE6F11"/>
    <w:rsid w:val="00AE7C57"/>
    <w:rsid w:val="00AE7D99"/>
    <w:rsid w:val="00AF1C38"/>
    <w:rsid w:val="00AF39D2"/>
    <w:rsid w:val="00AF3CB7"/>
    <w:rsid w:val="00B043F5"/>
    <w:rsid w:val="00B104F8"/>
    <w:rsid w:val="00B12D49"/>
    <w:rsid w:val="00B134FF"/>
    <w:rsid w:val="00B14EB3"/>
    <w:rsid w:val="00B16BA1"/>
    <w:rsid w:val="00B17CD4"/>
    <w:rsid w:val="00B21CA9"/>
    <w:rsid w:val="00B22161"/>
    <w:rsid w:val="00B2591C"/>
    <w:rsid w:val="00B27ABF"/>
    <w:rsid w:val="00B27B14"/>
    <w:rsid w:val="00B30EA2"/>
    <w:rsid w:val="00B313EF"/>
    <w:rsid w:val="00B34B06"/>
    <w:rsid w:val="00B36284"/>
    <w:rsid w:val="00B40EE0"/>
    <w:rsid w:val="00B41E0D"/>
    <w:rsid w:val="00B42F16"/>
    <w:rsid w:val="00B43962"/>
    <w:rsid w:val="00B443D6"/>
    <w:rsid w:val="00B461CE"/>
    <w:rsid w:val="00B46E29"/>
    <w:rsid w:val="00B50BD3"/>
    <w:rsid w:val="00B514E6"/>
    <w:rsid w:val="00B5321B"/>
    <w:rsid w:val="00B54CC9"/>
    <w:rsid w:val="00B5644D"/>
    <w:rsid w:val="00B56E53"/>
    <w:rsid w:val="00B61606"/>
    <w:rsid w:val="00B61908"/>
    <w:rsid w:val="00B61D65"/>
    <w:rsid w:val="00B62064"/>
    <w:rsid w:val="00B62CA0"/>
    <w:rsid w:val="00B643CF"/>
    <w:rsid w:val="00B64FAB"/>
    <w:rsid w:val="00B66489"/>
    <w:rsid w:val="00B67C16"/>
    <w:rsid w:val="00B70485"/>
    <w:rsid w:val="00B707F2"/>
    <w:rsid w:val="00B70960"/>
    <w:rsid w:val="00B70D63"/>
    <w:rsid w:val="00B71E8E"/>
    <w:rsid w:val="00B73C34"/>
    <w:rsid w:val="00B81A1A"/>
    <w:rsid w:val="00B84EE0"/>
    <w:rsid w:val="00B85F8E"/>
    <w:rsid w:val="00B86488"/>
    <w:rsid w:val="00B902A6"/>
    <w:rsid w:val="00B902D2"/>
    <w:rsid w:val="00B91AF4"/>
    <w:rsid w:val="00B91CA7"/>
    <w:rsid w:val="00B9241E"/>
    <w:rsid w:val="00B92C55"/>
    <w:rsid w:val="00B92F7E"/>
    <w:rsid w:val="00B93504"/>
    <w:rsid w:val="00B9488F"/>
    <w:rsid w:val="00B951C0"/>
    <w:rsid w:val="00B9542D"/>
    <w:rsid w:val="00BA1D4E"/>
    <w:rsid w:val="00BA3B52"/>
    <w:rsid w:val="00BA5F7F"/>
    <w:rsid w:val="00BA707C"/>
    <w:rsid w:val="00BB128D"/>
    <w:rsid w:val="00BB13E2"/>
    <w:rsid w:val="00BB15BD"/>
    <w:rsid w:val="00BB2304"/>
    <w:rsid w:val="00BB3A48"/>
    <w:rsid w:val="00BB3C45"/>
    <w:rsid w:val="00BB572A"/>
    <w:rsid w:val="00BB5935"/>
    <w:rsid w:val="00BB7585"/>
    <w:rsid w:val="00BC2148"/>
    <w:rsid w:val="00BC59F5"/>
    <w:rsid w:val="00BC716C"/>
    <w:rsid w:val="00BD05F2"/>
    <w:rsid w:val="00BD302C"/>
    <w:rsid w:val="00BD3807"/>
    <w:rsid w:val="00BD7A92"/>
    <w:rsid w:val="00BE09CA"/>
    <w:rsid w:val="00BE0B5D"/>
    <w:rsid w:val="00BE1EA1"/>
    <w:rsid w:val="00BE3EA7"/>
    <w:rsid w:val="00BE66C3"/>
    <w:rsid w:val="00BF14A2"/>
    <w:rsid w:val="00BF1AB4"/>
    <w:rsid w:val="00BF3C11"/>
    <w:rsid w:val="00BF4408"/>
    <w:rsid w:val="00BF5ABA"/>
    <w:rsid w:val="00BF794D"/>
    <w:rsid w:val="00C01CF1"/>
    <w:rsid w:val="00C06E1A"/>
    <w:rsid w:val="00C10179"/>
    <w:rsid w:val="00C102E7"/>
    <w:rsid w:val="00C11449"/>
    <w:rsid w:val="00C11992"/>
    <w:rsid w:val="00C11D6E"/>
    <w:rsid w:val="00C13B76"/>
    <w:rsid w:val="00C172E5"/>
    <w:rsid w:val="00C2199B"/>
    <w:rsid w:val="00C21EE8"/>
    <w:rsid w:val="00C230F5"/>
    <w:rsid w:val="00C23B92"/>
    <w:rsid w:val="00C26B2B"/>
    <w:rsid w:val="00C34080"/>
    <w:rsid w:val="00C36781"/>
    <w:rsid w:val="00C42527"/>
    <w:rsid w:val="00C42670"/>
    <w:rsid w:val="00C44986"/>
    <w:rsid w:val="00C453AC"/>
    <w:rsid w:val="00C4611F"/>
    <w:rsid w:val="00C5054A"/>
    <w:rsid w:val="00C522B9"/>
    <w:rsid w:val="00C529DA"/>
    <w:rsid w:val="00C55B0A"/>
    <w:rsid w:val="00C56CF0"/>
    <w:rsid w:val="00C571D7"/>
    <w:rsid w:val="00C57248"/>
    <w:rsid w:val="00C57C73"/>
    <w:rsid w:val="00C669A9"/>
    <w:rsid w:val="00C67F0D"/>
    <w:rsid w:val="00C72AA1"/>
    <w:rsid w:val="00C73059"/>
    <w:rsid w:val="00C74239"/>
    <w:rsid w:val="00C74B71"/>
    <w:rsid w:val="00C81789"/>
    <w:rsid w:val="00C826CD"/>
    <w:rsid w:val="00C834BF"/>
    <w:rsid w:val="00C842AE"/>
    <w:rsid w:val="00C85270"/>
    <w:rsid w:val="00C867D1"/>
    <w:rsid w:val="00C876EE"/>
    <w:rsid w:val="00C90A96"/>
    <w:rsid w:val="00C93537"/>
    <w:rsid w:val="00C94798"/>
    <w:rsid w:val="00C95721"/>
    <w:rsid w:val="00CA0E3C"/>
    <w:rsid w:val="00CA2124"/>
    <w:rsid w:val="00CA3188"/>
    <w:rsid w:val="00CA3463"/>
    <w:rsid w:val="00CB1EDF"/>
    <w:rsid w:val="00CB358A"/>
    <w:rsid w:val="00CB45D6"/>
    <w:rsid w:val="00CB70D0"/>
    <w:rsid w:val="00CB72C8"/>
    <w:rsid w:val="00CC23ED"/>
    <w:rsid w:val="00CC2456"/>
    <w:rsid w:val="00CC4C05"/>
    <w:rsid w:val="00CC4E4A"/>
    <w:rsid w:val="00CC5D69"/>
    <w:rsid w:val="00CC6149"/>
    <w:rsid w:val="00CC6620"/>
    <w:rsid w:val="00CC70CD"/>
    <w:rsid w:val="00CC7866"/>
    <w:rsid w:val="00CC7DD4"/>
    <w:rsid w:val="00CD60D2"/>
    <w:rsid w:val="00CD6BA1"/>
    <w:rsid w:val="00CE0349"/>
    <w:rsid w:val="00CE542A"/>
    <w:rsid w:val="00CE5577"/>
    <w:rsid w:val="00CF01A3"/>
    <w:rsid w:val="00CF2BCA"/>
    <w:rsid w:val="00CF3B2F"/>
    <w:rsid w:val="00CF4EC7"/>
    <w:rsid w:val="00CF5B8A"/>
    <w:rsid w:val="00D01910"/>
    <w:rsid w:val="00D03070"/>
    <w:rsid w:val="00D03D17"/>
    <w:rsid w:val="00D10BC8"/>
    <w:rsid w:val="00D10D48"/>
    <w:rsid w:val="00D10EB1"/>
    <w:rsid w:val="00D11A5F"/>
    <w:rsid w:val="00D11BED"/>
    <w:rsid w:val="00D13FE8"/>
    <w:rsid w:val="00D1483D"/>
    <w:rsid w:val="00D15011"/>
    <w:rsid w:val="00D156C5"/>
    <w:rsid w:val="00D173FA"/>
    <w:rsid w:val="00D17EF7"/>
    <w:rsid w:val="00D32632"/>
    <w:rsid w:val="00D32C87"/>
    <w:rsid w:val="00D352DA"/>
    <w:rsid w:val="00D35D80"/>
    <w:rsid w:val="00D36B77"/>
    <w:rsid w:val="00D415AC"/>
    <w:rsid w:val="00D43EF0"/>
    <w:rsid w:val="00D45E31"/>
    <w:rsid w:val="00D464E9"/>
    <w:rsid w:val="00D46F00"/>
    <w:rsid w:val="00D47470"/>
    <w:rsid w:val="00D47C23"/>
    <w:rsid w:val="00D500AD"/>
    <w:rsid w:val="00D534C5"/>
    <w:rsid w:val="00D5381F"/>
    <w:rsid w:val="00D55243"/>
    <w:rsid w:val="00D556F9"/>
    <w:rsid w:val="00D609DE"/>
    <w:rsid w:val="00D61D0C"/>
    <w:rsid w:val="00D65AF8"/>
    <w:rsid w:val="00D66181"/>
    <w:rsid w:val="00D67B11"/>
    <w:rsid w:val="00D70B72"/>
    <w:rsid w:val="00D71687"/>
    <w:rsid w:val="00D72DA5"/>
    <w:rsid w:val="00D72E75"/>
    <w:rsid w:val="00D7462C"/>
    <w:rsid w:val="00D74F17"/>
    <w:rsid w:val="00D7655C"/>
    <w:rsid w:val="00D773EC"/>
    <w:rsid w:val="00D80FBB"/>
    <w:rsid w:val="00D8130D"/>
    <w:rsid w:val="00D85136"/>
    <w:rsid w:val="00D86170"/>
    <w:rsid w:val="00D90CA3"/>
    <w:rsid w:val="00D90F3D"/>
    <w:rsid w:val="00D9202E"/>
    <w:rsid w:val="00D93D6B"/>
    <w:rsid w:val="00D94117"/>
    <w:rsid w:val="00D9510B"/>
    <w:rsid w:val="00DA0277"/>
    <w:rsid w:val="00DA1B35"/>
    <w:rsid w:val="00DA3011"/>
    <w:rsid w:val="00DA3459"/>
    <w:rsid w:val="00DA43F5"/>
    <w:rsid w:val="00DA5788"/>
    <w:rsid w:val="00DA67B6"/>
    <w:rsid w:val="00DB20F1"/>
    <w:rsid w:val="00DB2A0A"/>
    <w:rsid w:val="00DB3670"/>
    <w:rsid w:val="00DB7CB1"/>
    <w:rsid w:val="00DB7E70"/>
    <w:rsid w:val="00DC1FB4"/>
    <w:rsid w:val="00DC508E"/>
    <w:rsid w:val="00DC7CD1"/>
    <w:rsid w:val="00DD47E6"/>
    <w:rsid w:val="00DE030F"/>
    <w:rsid w:val="00DE6B6B"/>
    <w:rsid w:val="00DF0062"/>
    <w:rsid w:val="00DF39EE"/>
    <w:rsid w:val="00DF7F4C"/>
    <w:rsid w:val="00E006EB"/>
    <w:rsid w:val="00E015F1"/>
    <w:rsid w:val="00E024C6"/>
    <w:rsid w:val="00E02CA0"/>
    <w:rsid w:val="00E03EB2"/>
    <w:rsid w:val="00E045C7"/>
    <w:rsid w:val="00E10E44"/>
    <w:rsid w:val="00E112A7"/>
    <w:rsid w:val="00E1231F"/>
    <w:rsid w:val="00E1483B"/>
    <w:rsid w:val="00E15FFB"/>
    <w:rsid w:val="00E1692A"/>
    <w:rsid w:val="00E17121"/>
    <w:rsid w:val="00E177D2"/>
    <w:rsid w:val="00E212B3"/>
    <w:rsid w:val="00E224B8"/>
    <w:rsid w:val="00E24087"/>
    <w:rsid w:val="00E269C4"/>
    <w:rsid w:val="00E30B57"/>
    <w:rsid w:val="00E332A3"/>
    <w:rsid w:val="00E34F95"/>
    <w:rsid w:val="00E35AF4"/>
    <w:rsid w:val="00E40E81"/>
    <w:rsid w:val="00E41FC2"/>
    <w:rsid w:val="00E4357D"/>
    <w:rsid w:val="00E4390E"/>
    <w:rsid w:val="00E4485A"/>
    <w:rsid w:val="00E50B88"/>
    <w:rsid w:val="00E533A3"/>
    <w:rsid w:val="00E55C81"/>
    <w:rsid w:val="00E56B5F"/>
    <w:rsid w:val="00E57F2A"/>
    <w:rsid w:val="00E61C75"/>
    <w:rsid w:val="00E61D42"/>
    <w:rsid w:val="00E63C04"/>
    <w:rsid w:val="00E67725"/>
    <w:rsid w:val="00E71B47"/>
    <w:rsid w:val="00E7206C"/>
    <w:rsid w:val="00E728CB"/>
    <w:rsid w:val="00E733FE"/>
    <w:rsid w:val="00E73615"/>
    <w:rsid w:val="00E75417"/>
    <w:rsid w:val="00E800D3"/>
    <w:rsid w:val="00E81112"/>
    <w:rsid w:val="00E8287C"/>
    <w:rsid w:val="00E829CF"/>
    <w:rsid w:val="00E841FF"/>
    <w:rsid w:val="00E8446E"/>
    <w:rsid w:val="00E846D3"/>
    <w:rsid w:val="00E8481B"/>
    <w:rsid w:val="00E9334F"/>
    <w:rsid w:val="00E94107"/>
    <w:rsid w:val="00E964F6"/>
    <w:rsid w:val="00E979EC"/>
    <w:rsid w:val="00E979F7"/>
    <w:rsid w:val="00EA2DDF"/>
    <w:rsid w:val="00EA3B05"/>
    <w:rsid w:val="00EA3EE8"/>
    <w:rsid w:val="00EA5C55"/>
    <w:rsid w:val="00EB1D32"/>
    <w:rsid w:val="00EB4968"/>
    <w:rsid w:val="00EB58CD"/>
    <w:rsid w:val="00EC1193"/>
    <w:rsid w:val="00EC2A85"/>
    <w:rsid w:val="00ED0349"/>
    <w:rsid w:val="00ED11EF"/>
    <w:rsid w:val="00ED216A"/>
    <w:rsid w:val="00ED2179"/>
    <w:rsid w:val="00ED2B9E"/>
    <w:rsid w:val="00ED300E"/>
    <w:rsid w:val="00ED531E"/>
    <w:rsid w:val="00ED5B49"/>
    <w:rsid w:val="00ED6F2F"/>
    <w:rsid w:val="00ED7E1C"/>
    <w:rsid w:val="00EE04C2"/>
    <w:rsid w:val="00EE0C36"/>
    <w:rsid w:val="00EE36F6"/>
    <w:rsid w:val="00EE6DF2"/>
    <w:rsid w:val="00EE7283"/>
    <w:rsid w:val="00EF1175"/>
    <w:rsid w:val="00EF1366"/>
    <w:rsid w:val="00EF1389"/>
    <w:rsid w:val="00EF574E"/>
    <w:rsid w:val="00F00BBD"/>
    <w:rsid w:val="00F047D4"/>
    <w:rsid w:val="00F057D1"/>
    <w:rsid w:val="00F074A7"/>
    <w:rsid w:val="00F13019"/>
    <w:rsid w:val="00F131B9"/>
    <w:rsid w:val="00F1496D"/>
    <w:rsid w:val="00F15F6E"/>
    <w:rsid w:val="00F16CD2"/>
    <w:rsid w:val="00F23B9B"/>
    <w:rsid w:val="00F276F8"/>
    <w:rsid w:val="00F27E44"/>
    <w:rsid w:val="00F32645"/>
    <w:rsid w:val="00F3298B"/>
    <w:rsid w:val="00F32992"/>
    <w:rsid w:val="00F35A17"/>
    <w:rsid w:val="00F36D0E"/>
    <w:rsid w:val="00F37259"/>
    <w:rsid w:val="00F373D3"/>
    <w:rsid w:val="00F41988"/>
    <w:rsid w:val="00F41B54"/>
    <w:rsid w:val="00F41BC3"/>
    <w:rsid w:val="00F4584B"/>
    <w:rsid w:val="00F5066B"/>
    <w:rsid w:val="00F524DC"/>
    <w:rsid w:val="00F55688"/>
    <w:rsid w:val="00F56621"/>
    <w:rsid w:val="00F6023E"/>
    <w:rsid w:val="00F60859"/>
    <w:rsid w:val="00F609EB"/>
    <w:rsid w:val="00F60ABB"/>
    <w:rsid w:val="00F7100E"/>
    <w:rsid w:val="00F72B43"/>
    <w:rsid w:val="00F74C23"/>
    <w:rsid w:val="00F75AAA"/>
    <w:rsid w:val="00F76FA0"/>
    <w:rsid w:val="00F81FF9"/>
    <w:rsid w:val="00F8379E"/>
    <w:rsid w:val="00F85212"/>
    <w:rsid w:val="00F86722"/>
    <w:rsid w:val="00F915BB"/>
    <w:rsid w:val="00F938B3"/>
    <w:rsid w:val="00F9510B"/>
    <w:rsid w:val="00F95C7B"/>
    <w:rsid w:val="00F9796C"/>
    <w:rsid w:val="00FA1173"/>
    <w:rsid w:val="00FA1CA8"/>
    <w:rsid w:val="00FA44A0"/>
    <w:rsid w:val="00FB1537"/>
    <w:rsid w:val="00FB1ABD"/>
    <w:rsid w:val="00FB3FB0"/>
    <w:rsid w:val="00FB4C9D"/>
    <w:rsid w:val="00FB5D3D"/>
    <w:rsid w:val="00FC0055"/>
    <w:rsid w:val="00FC3509"/>
    <w:rsid w:val="00FC5114"/>
    <w:rsid w:val="00FC5890"/>
    <w:rsid w:val="00FC6510"/>
    <w:rsid w:val="00FC6D35"/>
    <w:rsid w:val="00FC7FB6"/>
    <w:rsid w:val="00FD0C50"/>
    <w:rsid w:val="00FD31C0"/>
    <w:rsid w:val="00FD3906"/>
    <w:rsid w:val="00FD3FFC"/>
    <w:rsid w:val="00FD480C"/>
    <w:rsid w:val="00FD679E"/>
    <w:rsid w:val="00FE2220"/>
    <w:rsid w:val="00FE2386"/>
    <w:rsid w:val="00FE26E3"/>
    <w:rsid w:val="00FE2DCC"/>
    <w:rsid w:val="00FE53E6"/>
    <w:rsid w:val="00FE62B3"/>
    <w:rsid w:val="00FE6776"/>
    <w:rsid w:val="00FF21E0"/>
    <w:rsid w:val="00FF429B"/>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BEB07-BBCE-4A56-8495-65091628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2A"/>
    <w:rPr>
      <w:rFonts w:eastAsia="Times New Roman"/>
      <w:sz w:val="24"/>
      <w:szCs w:val="24"/>
    </w:rPr>
  </w:style>
  <w:style w:type="paragraph" w:styleId="Heading2">
    <w:name w:val="heading 2"/>
    <w:basedOn w:val="Normal"/>
    <w:next w:val="Normal"/>
    <w:link w:val="Heading2Char1"/>
    <w:qFormat/>
    <w:rsid w:val="0024012A"/>
    <w:pPr>
      <w:keepNext/>
      <w:jc w:val="center"/>
      <w:outlineLvl w:val="1"/>
    </w:pPr>
    <w:rPr>
      <w:rFonts w:ascii="VNtimes New Roman" w:hAnsi="VN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4012A"/>
    <w:rPr>
      <w:rFonts w:ascii="VNtimes New Roman" w:eastAsia="Times New Roman" w:hAnsi="VNtimes New Roman" w:cs="Times New Roman"/>
      <w:b/>
      <w:bCs/>
      <w:szCs w:val="24"/>
    </w:rPr>
  </w:style>
  <w:style w:type="paragraph" w:styleId="BodyTextIndent">
    <w:name w:val="Body Text Indent"/>
    <w:basedOn w:val="Normal"/>
    <w:link w:val="BodyTextIndentChar"/>
    <w:rsid w:val="0024012A"/>
    <w:pPr>
      <w:ind w:firstLine="900"/>
      <w:jc w:val="both"/>
    </w:pPr>
    <w:rPr>
      <w:rFonts w:ascii="VNtimes New Roman" w:hAnsi="VNtimes New Roman"/>
      <w:sz w:val="20"/>
      <w:lang w:val="x-none" w:eastAsia="x-none"/>
    </w:rPr>
  </w:style>
  <w:style w:type="character" w:customStyle="1" w:styleId="BodyTextIndentChar">
    <w:name w:val="Body Text Indent Char"/>
    <w:link w:val="BodyTextIndent"/>
    <w:rsid w:val="0024012A"/>
    <w:rPr>
      <w:rFonts w:ascii="VNtimes New Roman" w:eastAsia="Times New Roman" w:hAnsi="VNtimes New Roman" w:cs="Times New Roman"/>
      <w:szCs w:val="24"/>
    </w:rPr>
  </w:style>
  <w:style w:type="paragraph" w:styleId="BodyTextIndent3">
    <w:name w:val="Body Text Indent 3"/>
    <w:basedOn w:val="Normal"/>
    <w:link w:val="BodyTextIndent3Char"/>
    <w:rsid w:val="0024012A"/>
    <w:pPr>
      <w:ind w:firstLine="284"/>
      <w:jc w:val="both"/>
    </w:pPr>
    <w:rPr>
      <w:rFonts w:ascii="VNtimes New Roman" w:hAnsi="VNtimes New Roman"/>
      <w:sz w:val="20"/>
      <w:szCs w:val="20"/>
      <w:lang w:val="x-none" w:eastAsia="x-none"/>
    </w:rPr>
  </w:style>
  <w:style w:type="character" w:customStyle="1" w:styleId="BodyTextIndent3Char">
    <w:name w:val="Body Text Indent 3 Char"/>
    <w:link w:val="BodyTextIndent3"/>
    <w:rsid w:val="0024012A"/>
    <w:rPr>
      <w:rFonts w:ascii="VNtimes New Roman" w:eastAsia="Times New Roman" w:hAnsi="VNtimes New Roman" w:cs="Times New Roman"/>
      <w:szCs w:val="20"/>
    </w:rPr>
  </w:style>
  <w:style w:type="paragraph" w:styleId="BodyText">
    <w:name w:val="Body Text"/>
    <w:basedOn w:val="Normal"/>
    <w:link w:val="BodyTextChar"/>
    <w:uiPriority w:val="99"/>
    <w:unhideWhenUsed/>
    <w:rsid w:val="00473144"/>
    <w:pPr>
      <w:spacing w:after="120"/>
    </w:pPr>
    <w:rPr>
      <w:lang w:val="x-none" w:eastAsia="x-none"/>
    </w:rPr>
  </w:style>
  <w:style w:type="character" w:customStyle="1" w:styleId="BodyTextChar">
    <w:name w:val="Body Text Char"/>
    <w:link w:val="BodyText"/>
    <w:uiPriority w:val="99"/>
    <w:rsid w:val="00473144"/>
    <w:rPr>
      <w:rFonts w:eastAsia="Times New Roman"/>
      <w:sz w:val="24"/>
      <w:szCs w:val="24"/>
    </w:rPr>
  </w:style>
  <w:style w:type="paragraph" w:styleId="Header">
    <w:name w:val="header"/>
    <w:basedOn w:val="Normal"/>
    <w:link w:val="HeaderChar"/>
    <w:uiPriority w:val="99"/>
    <w:unhideWhenUsed/>
    <w:rsid w:val="00832696"/>
    <w:pPr>
      <w:tabs>
        <w:tab w:val="center" w:pos="4680"/>
        <w:tab w:val="right" w:pos="9360"/>
      </w:tabs>
    </w:pPr>
    <w:rPr>
      <w:lang w:val="x-none" w:eastAsia="x-none"/>
    </w:rPr>
  </w:style>
  <w:style w:type="character" w:customStyle="1" w:styleId="HeaderChar">
    <w:name w:val="Header Char"/>
    <w:link w:val="Header"/>
    <w:uiPriority w:val="99"/>
    <w:rsid w:val="00832696"/>
    <w:rPr>
      <w:rFonts w:eastAsia="Times New Roman"/>
      <w:sz w:val="24"/>
      <w:szCs w:val="24"/>
    </w:rPr>
  </w:style>
  <w:style w:type="paragraph" w:styleId="Footer">
    <w:name w:val="footer"/>
    <w:basedOn w:val="Normal"/>
    <w:link w:val="FooterChar"/>
    <w:uiPriority w:val="99"/>
    <w:unhideWhenUsed/>
    <w:rsid w:val="00832696"/>
    <w:pPr>
      <w:tabs>
        <w:tab w:val="center" w:pos="4680"/>
        <w:tab w:val="right" w:pos="9360"/>
      </w:tabs>
    </w:pPr>
    <w:rPr>
      <w:lang w:val="x-none" w:eastAsia="x-none"/>
    </w:rPr>
  </w:style>
  <w:style w:type="character" w:customStyle="1" w:styleId="FooterChar">
    <w:name w:val="Footer Char"/>
    <w:link w:val="Footer"/>
    <w:uiPriority w:val="99"/>
    <w:rsid w:val="00832696"/>
    <w:rPr>
      <w:rFonts w:eastAsia="Times New Roman"/>
      <w:sz w:val="24"/>
      <w:szCs w:val="24"/>
    </w:rPr>
  </w:style>
  <w:style w:type="paragraph" w:styleId="NormalWeb">
    <w:name w:val="Normal (Web)"/>
    <w:basedOn w:val="Normal"/>
    <w:unhideWhenUsed/>
    <w:rsid w:val="00E61C75"/>
    <w:pPr>
      <w:spacing w:before="100" w:beforeAutospacing="1" w:after="100" w:afterAutospacing="1"/>
    </w:pPr>
  </w:style>
  <w:style w:type="character" w:styleId="Hyperlink">
    <w:name w:val="Hyperlink"/>
    <w:unhideWhenUsed/>
    <w:rsid w:val="00D10D48"/>
    <w:rPr>
      <w:color w:val="0000FF"/>
      <w:u w:val="single"/>
    </w:rPr>
  </w:style>
  <w:style w:type="paragraph" w:customStyle="1" w:styleId="CharCharCharCharCharCharChar">
    <w:name w:val="Char Char Char Char Char Char Char"/>
    <w:rsid w:val="002E0239"/>
    <w:pPr>
      <w:spacing w:after="160" w:line="240" w:lineRule="exact"/>
    </w:pPr>
    <w:rPr>
      <w:rFonts w:ascii="Verdana" w:eastAsia="Times New Roman" w:hAnsi="Verdana"/>
    </w:rPr>
  </w:style>
  <w:style w:type="character" w:customStyle="1" w:styleId="Heading2Char">
    <w:name w:val="Heading 2 Char"/>
    <w:locked/>
    <w:rsid w:val="007F2A30"/>
    <w:rPr>
      <w:rFonts w:ascii="Times New Roman" w:hAnsi="Times New Roman"/>
      <w:sz w:val="20"/>
    </w:rPr>
  </w:style>
  <w:style w:type="table" w:styleId="TableGrid">
    <w:name w:val="Table Grid"/>
    <w:basedOn w:val="TableNormal"/>
    <w:uiPriority w:val="59"/>
    <w:rsid w:val="00575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F48"/>
    <w:rPr>
      <w:rFonts w:ascii="Tahoma" w:hAnsi="Tahoma" w:cs="Tahoma"/>
      <w:sz w:val="16"/>
      <w:szCs w:val="16"/>
    </w:rPr>
  </w:style>
  <w:style w:type="character" w:customStyle="1" w:styleId="BalloonTextChar">
    <w:name w:val="Balloon Text Char"/>
    <w:basedOn w:val="DefaultParagraphFont"/>
    <w:link w:val="BalloonText"/>
    <w:uiPriority w:val="99"/>
    <w:semiHidden/>
    <w:rsid w:val="00A42F48"/>
    <w:rPr>
      <w:rFonts w:ascii="Tahoma" w:eastAsia="Times New Roman" w:hAnsi="Tahoma" w:cs="Tahoma"/>
      <w:sz w:val="16"/>
      <w:szCs w:val="16"/>
    </w:rPr>
  </w:style>
  <w:style w:type="character" w:styleId="Strong">
    <w:name w:val="Strong"/>
    <w:basedOn w:val="DefaultParagraphFont"/>
    <w:uiPriority w:val="22"/>
    <w:qFormat/>
    <w:rsid w:val="00CC7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7</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LE Ba Khanh</dc:creator>
  <cp:lastModifiedBy>Admin</cp:lastModifiedBy>
  <cp:revision>41</cp:revision>
  <cp:lastPrinted>2021-01-08T03:25:00Z</cp:lastPrinted>
  <dcterms:created xsi:type="dcterms:W3CDTF">2021-01-04T09:06:00Z</dcterms:created>
  <dcterms:modified xsi:type="dcterms:W3CDTF">2021-01-08T07:19:00Z</dcterms:modified>
</cp:coreProperties>
</file>