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DBF37" w14:textId="77777777" w:rsidR="00317F81" w:rsidRPr="00735BB7" w:rsidRDefault="00317F81" w:rsidP="00277623">
      <w:pPr>
        <w:spacing w:before="120" w:after="120" w:line="360" w:lineRule="exact"/>
        <w:jc w:val="center"/>
        <w:rPr>
          <w:rFonts w:cs="Times New Roman"/>
          <w:b/>
          <w:sz w:val="28"/>
          <w:szCs w:val="28"/>
        </w:rPr>
      </w:pPr>
      <w:r w:rsidRPr="00735BB7">
        <w:rPr>
          <w:rFonts w:cs="Times New Roman"/>
          <w:b/>
          <w:sz w:val="28"/>
          <w:szCs w:val="28"/>
        </w:rPr>
        <w:t>THÔNG TIN KÊU GỌI ĐẦU TƯ</w:t>
      </w:r>
    </w:p>
    <w:p w14:paraId="33FD9AE4" w14:textId="77777777" w:rsidR="00317F81" w:rsidRPr="00735BB7" w:rsidRDefault="00317F81" w:rsidP="00277623">
      <w:pPr>
        <w:spacing w:before="120" w:after="120" w:line="360" w:lineRule="exact"/>
        <w:jc w:val="center"/>
        <w:rPr>
          <w:rFonts w:cs="Times New Roman"/>
          <w:b/>
          <w:sz w:val="28"/>
          <w:szCs w:val="28"/>
        </w:rPr>
      </w:pPr>
      <w:r w:rsidRPr="00735BB7">
        <w:rPr>
          <w:rFonts w:cs="Times New Roman"/>
          <w:b/>
          <w:sz w:val="28"/>
          <w:szCs w:val="28"/>
        </w:rPr>
        <w:t>DỰ ÁN KHU VĂN HÓA ĐA NĂNG LÂM VIÊN HUẾ</w:t>
      </w:r>
      <w:r w:rsidR="0047285C">
        <w:rPr>
          <w:rFonts w:cs="Times New Roman"/>
          <w:b/>
          <w:sz w:val="28"/>
          <w:szCs w:val="28"/>
        </w:rPr>
        <w:t xml:space="preserve"> </w:t>
      </w:r>
      <w:r w:rsidRPr="00735BB7">
        <w:rPr>
          <w:rFonts w:cs="Times New Roman"/>
          <w:b/>
          <w:sz w:val="28"/>
          <w:szCs w:val="28"/>
        </w:rPr>
        <w:t>TẠI PHƯỜNG AN TÂY, THÀNH PHỐ HUẾ</w:t>
      </w:r>
    </w:p>
    <w:p w14:paraId="232BE4B0" w14:textId="77777777" w:rsidR="00372F23" w:rsidRPr="00735BB7" w:rsidRDefault="00372F23" w:rsidP="00277623">
      <w:pPr>
        <w:spacing w:before="120" w:after="120" w:line="360" w:lineRule="exact"/>
        <w:ind w:firstLine="567"/>
        <w:jc w:val="both"/>
        <w:rPr>
          <w:rFonts w:eastAsia="Times New Roman" w:cs="Times New Roman"/>
          <w:b/>
          <w:color w:val="000000"/>
          <w:sz w:val="28"/>
          <w:szCs w:val="28"/>
        </w:rPr>
      </w:pPr>
      <w:r w:rsidRPr="00735BB7">
        <w:rPr>
          <w:rFonts w:eastAsia="Times New Roman" w:cs="Times New Roman"/>
          <w:b/>
          <w:color w:val="000000"/>
          <w:sz w:val="28"/>
          <w:szCs w:val="28"/>
        </w:rPr>
        <w:t>1.</w:t>
      </w:r>
      <w:r w:rsidR="00317F81" w:rsidRPr="00735BB7">
        <w:rPr>
          <w:rFonts w:eastAsia="Times New Roman" w:cs="Times New Roman"/>
          <w:b/>
          <w:color w:val="000000"/>
          <w:sz w:val="28"/>
          <w:szCs w:val="28"/>
        </w:rPr>
        <w:t xml:space="preserve"> Tên dự án: </w:t>
      </w:r>
      <w:r w:rsidR="00317F81" w:rsidRPr="00735BB7">
        <w:rPr>
          <w:rFonts w:cs="Times New Roman"/>
          <w:spacing w:val="-2"/>
          <w:sz w:val="28"/>
          <w:szCs w:val="28"/>
          <w:lang w:val="nl-NL"/>
        </w:rPr>
        <w:t xml:space="preserve">Khu văn hóa đa năng </w:t>
      </w:r>
      <w:r w:rsidR="00735BB7" w:rsidRPr="00735BB7">
        <w:rPr>
          <w:rFonts w:cs="Times New Roman"/>
          <w:spacing w:val="-2"/>
          <w:sz w:val="28"/>
          <w:szCs w:val="28"/>
          <w:lang w:val="nl-NL"/>
        </w:rPr>
        <w:t>L</w:t>
      </w:r>
      <w:r w:rsidR="00317F81" w:rsidRPr="00735BB7">
        <w:rPr>
          <w:rFonts w:cs="Times New Roman"/>
          <w:spacing w:val="-2"/>
          <w:sz w:val="28"/>
          <w:szCs w:val="28"/>
          <w:lang w:val="nl-NL"/>
        </w:rPr>
        <w:t>âm viên Huế.</w:t>
      </w:r>
    </w:p>
    <w:p w14:paraId="65F0EED4" w14:textId="77777777" w:rsidR="00372F23" w:rsidRPr="00735BB7" w:rsidRDefault="00372F23" w:rsidP="00277623">
      <w:pPr>
        <w:spacing w:before="120" w:after="120" w:line="360" w:lineRule="exact"/>
        <w:ind w:firstLine="567"/>
        <w:jc w:val="both"/>
        <w:rPr>
          <w:rFonts w:eastAsia="Times New Roman" w:cs="Times New Roman"/>
          <w:b/>
          <w:color w:val="000000"/>
          <w:sz w:val="28"/>
          <w:szCs w:val="28"/>
        </w:rPr>
      </w:pPr>
      <w:r w:rsidRPr="00735BB7">
        <w:rPr>
          <w:rFonts w:eastAsia="Times New Roman" w:cs="Times New Roman"/>
          <w:b/>
          <w:color w:val="000000"/>
          <w:sz w:val="28"/>
          <w:szCs w:val="28"/>
        </w:rPr>
        <w:t xml:space="preserve">2. </w:t>
      </w:r>
      <w:r w:rsidR="00317F81" w:rsidRPr="00735BB7">
        <w:rPr>
          <w:rFonts w:eastAsia="Times New Roman" w:cs="Times New Roman"/>
          <w:b/>
          <w:color w:val="000000"/>
          <w:sz w:val="28"/>
          <w:szCs w:val="28"/>
        </w:rPr>
        <w:t>M</w:t>
      </w:r>
      <w:r w:rsidR="00196080" w:rsidRPr="00735BB7">
        <w:rPr>
          <w:rFonts w:eastAsia="Times New Roman" w:cs="Times New Roman"/>
          <w:b/>
          <w:color w:val="000000"/>
          <w:sz w:val="28"/>
          <w:szCs w:val="28"/>
        </w:rPr>
        <w:t>ục tiêu đ</w:t>
      </w:r>
      <w:r w:rsidR="00317F81" w:rsidRPr="00735BB7">
        <w:rPr>
          <w:rFonts w:eastAsia="Times New Roman" w:cs="Times New Roman"/>
          <w:b/>
          <w:color w:val="000000"/>
          <w:sz w:val="28"/>
          <w:szCs w:val="28"/>
        </w:rPr>
        <w:t>ầu tư, quy mô đầu tư của dự án</w:t>
      </w:r>
      <w:r w:rsidR="006A287E">
        <w:rPr>
          <w:rFonts w:eastAsia="Times New Roman" w:cs="Times New Roman"/>
          <w:b/>
          <w:color w:val="000000"/>
          <w:sz w:val="28"/>
          <w:szCs w:val="28"/>
        </w:rPr>
        <w:t>:</w:t>
      </w:r>
    </w:p>
    <w:p w14:paraId="67073260" w14:textId="77777777" w:rsidR="00317F81" w:rsidRPr="00735BB7" w:rsidRDefault="00C03A8C" w:rsidP="00277623">
      <w:pPr>
        <w:tabs>
          <w:tab w:val="left" w:pos="851"/>
        </w:tabs>
        <w:spacing w:before="120" w:after="120" w:line="360" w:lineRule="exact"/>
        <w:ind w:firstLine="567"/>
        <w:jc w:val="both"/>
        <w:rPr>
          <w:rFonts w:cs="Times New Roman"/>
          <w:sz w:val="28"/>
          <w:szCs w:val="28"/>
          <w:lang w:val="nl-NL"/>
        </w:rPr>
      </w:pPr>
      <w:r w:rsidRPr="00735BB7">
        <w:rPr>
          <w:rFonts w:cs="Times New Roman"/>
          <w:b/>
          <w:sz w:val="28"/>
          <w:szCs w:val="28"/>
        </w:rPr>
        <w:t>2.1 Mục tiêu đầu tư dự án</w:t>
      </w:r>
      <w:r w:rsidR="00277623">
        <w:rPr>
          <w:rFonts w:cs="Times New Roman"/>
          <w:b/>
          <w:sz w:val="28"/>
          <w:szCs w:val="28"/>
        </w:rPr>
        <w:t xml:space="preserve">: </w:t>
      </w:r>
      <w:r w:rsidR="00317F81" w:rsidRPr="00735BB7">
        <w:rPr>
          <w:rFonts w:cs="Times New Roman"/>
          <w:sz w:val="28"/>
          <w:szCs w:val="28"/>
        </w:rPr>
        <w:t>T</w:t>
      </w:r>
      <w:r w:rsidR="00317F81" w:rsidRPr="00735BB7">
        <w:rPr>
          <w:rFonts w:cs="Times New Roman"/>
          <w:sz w:val="28"/>
          <w:szCs w:val="28"/>
          <w:lang w:val="vi-VN"/>
        </w:rPr>
        <w:t xml:space="preserve">ạo dựng </w:t>
      </w:r>
      <w:r w:rsidR="0047285C">
        <w:rPr>
          <w:rFonts w:cs="Times New Roman"/>
          <w:sz w:val="28"/>
          <w:szCs w:val="28"/>
        </w:rPr>
        <w:t>một thiết chế</w:t>
      </w:r>
      <w:r w:rsidR="0047285C">
        <w:rPr>
          <w:rFonts w:cs="Times New Roman"/>
          <w:sz w:val="28"/>
          <w:szCs w:val="28"/>
          <w:lang w:val="vi-VN"/>
        </w:rPr>
        <w:t xml:space="preserve"> văn hóa </w:t>
      </w:r>
      <w:r w:rsidR="0047285C">
        <w:rPr>
          <w:rFonts w:cs="Times New Roman"/>
          <w:sz w:val="28"/>
          <w:szCs w:val="28"/>
        </w:rPr>
        <w:t xml:space="preserve">khác biệt dưới dạng công viên </w:t>
      </w:r>
      <w:r w:rsidR="0047285C">
        <w:rPr>
          <w:rFonts w:cs="Times New Roman"/>
          <w:sz w:val="28"/>
          <w:szCs w:val="28"/>
          <w:lang w:val="vi-VN"/>
        </w:rPr>
        <w:t xml:space="preserve">với nhiều </w:t>
      </w:r>
      <w:r w:rsidR="0047285C">
        <w:rPr>
          <w:rFonts w:cs="Times New Roman"/>
          <w:sz w:val="28"/>
          <w:szCs w:val="28"/>
        </w:rPr>
        <w:t xml:space="preserve">dịch vụ đa dạng để phục vụ nhu cầu tìm hiểu văn hóa, thiên nhiên, vui chơi, giải trí của người dân địa phương và du khách; kết hợp với </w:t>
      </w:r>
      <w:r w:rsidR="00317F81" w:rsidRPr="00735BB7">
        <w:rPr>
          <w:rFonts w:cs="Times New Roman"/>
          <w:sz w:val="28"/>
          <w:szCs w:val="28"/>
          <w:lang w:val="vi-VN"/>
        </w:rPr>
        <w:t xml:space="preserve">Khu </w:t>
      </w:r>
      <w:r w:rsidR="00317F81" w:rsidRPr="00735BB7">
        <w:rPr>
          <w:rFonts w:cs="Times New Roman"/>
          <w:sz w:val="28"/>
          <w:szCs w:val="28"/>
        </w:rPr>
        <w:t>chứng</w:t>
      </w:r>
      <w:r w:rsidR="00317F81" w:rsidRPr="00735BB7">
        <w:rPr>
          <w:rFonts w:cs="Times New Roman"/>
          <w:sz w:val="28"/>
          <w:szCs w:val="28"/>
          <w:lang w:val="vi-VN"/>
        </w:rPr>
        <w:t xml:space="preserve"> tích Chín Hầm, </w:t>
      </w:r>
      <w:r w:rsidR="00317F81" w:rsidRPr="00735BB7">
        <w:rPr>
          <w:rFonts w:cs="Times New Roman"/>
          <w:sz w:val="28"/>
          <w:szCs w:val="28"/>
        </w:rPr>
        <w:t xml:space="preserve">Trung tâm văn hóa </w:t>
      </w:r>
      <w:r w:rsidR="00317F81" w:rsidRPr="00735BB7">
        <w:rPr>
          <w:rFonts w:cs="Times New Roman"/>
          <w:sz w:val="28"/>
          <w:szCs w:val="28"/>
          <w:lang w:val="vi-VN"/>
        </w:rPr>
        <w:t xml:space="preserve">Huyền Trân, Học viện Phật Giáo và hệ thống </w:t>
      </w:r>
      <w:r w:rsidR="00317F81" w:rsidRPr="00735BB7">
        <w:rPr>
          <w:rFonts w:cs="Times New Roman"/>
          <w:sz w:val="28"/>
          <w:szCs w:val="28"/>
        </w:rPr>
        <w:t xml:space="preserve">quy hoạch du lịch </w:t>
      </w:r>
      <w:r w:rsidR="00317F81" w:rsidRPr="00735BB7">
        <w:rPr>
          <w:rFonts w:cs="Times New Roman"/>
          <w:sz w:val="28"/>
          <w:szCs w:val="28"/>
          <w:lang w:val="vi-VN"/>
        </w:rPr>
        <w:t>chung của khu vực</w:t>
      </w:r>
      <w:r w:rsidR="0047285C">
        <w:rPr>
          <w:rFonts w:cs="Times New Roman"/>
          <w:sz w:val="28"/>
          <w:szCs w:val="28"/>
        </w:rPr>
        <w:t xml:space="preserve"> này để hình thành nên một quần thể về văn hóa, lịch sử, tâm linh đẳng cấp, điểm nhấn của tỉnh Thừa Thiên Huế, góp phần kéo dài thời gian lưu trú của du khách đến Thừa Thiên Huế.</w:t>
      </w:r>
      <w:r w:rsidR="00317F81" w:rsidRPr="00735BB7">
        <w:rPr>
          <w:rFonts w:cs="Times New Roman"/>
          <w:sz w:val="28"/>
          <w:szCs w:val="28"/>
        </w:rPr>
        <w:t xml:space="preserve"> </w:t>
      </w:r>
      <w:r w:rsidR="00317F81" w:rsidRPr="00735BB7">
        <w:rPr>
          <w:rFonts w:cs="Times New Roman"/>
          <w:sz w:val="28"/>
          <w:szCs w:val="28"/>
          <w:lang w:val="nl-NL"/>
        </w:rPr>
        <w:t>Các khu chức năng chính bao gồm:</w:t>
      </w:r>
    </w:p>
    <w:p w14:paraId="1A247447" w14:textId="77777777" w:rsidR="00317F81" w:rsidRPr="00735BB7" w:rsidRDefault="00317F81" w:rsidP="00431F42">
      <w:pPr>
        <w:numPr>
          <w:ilvl w:val="2"/>
          <w:numId w:val="1"/>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Khu công trình dịch vụ công cộng (tổng diện tích khoảng 11.647m</w:t>
      </w:r>
      <w:r w:rsidRPr="00735BB7">
        <w:rPr>
          <w:rFonts w:cs="Times New Roman"/>
          <w:sz w:val="28"/>
          <w:szCs w:val="28"/>
          <w:vertAlign w:val="superscript"/>
          <w:lang w:val="nl-NL"/>
        </w:rPr>
        <w:t>2</w:t>
      </w:r>
      <w:r w:rsidRPr="00735BB7">
        <w:rPr>
          <w:rFonts w:cs="Times New Roman"/>
          <w:sz w:val="28"/>
          <w:szCs w:val="28"/>
          <w:lang w:val="nl-NL"/>
        </w:rPr>
        <w:t>), bao gồm các phân khu:</w:t>
      </w:r>
    </w:p>
    <w:p w14:paraId="038D94C0" w14:textId="77777777" w:rsidR="00317F81" w:rsidRPr="00735BB7" w:rsidRDefault="00317F81" w:rsidP="00431F42">
      <w:pPr>
        <w:numPr>
          <w:ilvl w:val="0"/>
          <w:numId w:val="1"/>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Khu quảng trường văn hóa, lễ hội;</w:t>
      </w:r>
    </w:p>
    <w:p w14:paraId="69902BC4" w14:textId="77777777" w:rsidR="00317F81" w:rsidRPr="00735BB7" w:rsidRDefault="00317F81" w:rsidP="00431F42">
      <w:pPr>
        <w:numPr>
          <w:ilvl w:val="0"/>
          <w:numId w:val="1"/>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Khu nhà điều hành, đón tiếp, triển lãm;</w:t>
      </w:r>
    </w:p>
    <w:p w14:paraId="5AEBE9E0" w14:textId="77777777" w:rsidR="00317F81" w:rsidRPr="00735BB7" w:rsidRDefault="00317F81" w:rsidP="00431F42">
      <w:pPr>
        <w:numPr>
          <w:ilvl w:val="0"/>
          <w:numId w:val="1"/>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Khu dịch vụ thương mại.</w:t>
      </w:r>
    </w:p>
    <w:p w14:paraId="277810E4" w14:textId="77777777" w:rsidR="00317F81" w:rsidRPr="00735BB7" w:rsidRDefault="00317F81" w:rsidP="00431F42">
      <w:pPr>
        <w:tabs>
          <w:tab w:val="left" w:pos="851"/>
        </w:tabs>
        <w:spacing w:before="60" w:after="60" w:line="360" w:lineRule="exact"/>
        <w:ind w:firstLine="562"/>
        <w:jc w:val="both"/>
        <w:rPr>
          <w:rFonts w:cs="Times New Roman"/>
          <w:sz w:val="28"/>
          <w:szCs w:val="28"/>
          <w:lang w:val="nl-NL"/>
        </w:rPr>
      </w:pPr>
      <w:r w:rsidRPr="00735BB7">
        <w:rPr>
          <w:rFonts w:cs="Times New Roman"/>
          <w:sz w:val="28"/>
          <w:szCs w:val="28"/>
          <w:lang w:val="nl-NL"/>
        </w:rPr>
        <w:t>b) Khu vườn chủ đề, cây xanh cảnh quan (tổng diện tích khoảng 116.575m</w:t>
      </w:r>
      <w:r w:rsidRPr="00735BB7">
        <w:rPr>
          <w:rFonts w:cs="Times New Roman"/>
          <w:sz w:val="28"/>
          <w:szCs w:val="28"/>
          <w:vertAlign w:val="superscript"/>
          <w:lang w:val="nl-NL"/>
        </w:rPr>
        <w:t>2</w:t>
      </w:r>
      <w:r w:rsidRPr="00735BB7">
        <w:rPr>
          <w:rFonts w:cs="Times New Roman"/>
          <w:sz w:val="28"/>
          <w:szCs w:val="28"/>
          <w:lang w:val="nl-NL"/>
        </w:rPr>
        <w:t>), bao gồm các phân khu:</w:t>
      </w:r>
    </w:p>
    <w:p w14:paraId="442CBE7D" w14:textId="77777777" w:rsidR="00317F81" w:rsidRPr="00735BB7" w:rsidRDefault="00317F81" w:rsidP="00431F42">
      <w:pPr>
        <w:numPr>
          <w:ilvl w:val="0"/>
          <w:numId w:val="1"/>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Khu vườn chim;</w:t>
      </w:r>
    </w:p>
    <w:p w14:paraId="03949C14" w14:textId="77777777" w:rsidR="00317F81" w:rsidRPr="00735BB7" w:rsidRDefault="00317F81" w:rsidP="00431F42">
      <w:pPr>
        <w:numPr>
          <w:ilvl w:val="0"/>
          <w:numId w:val="1"/>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Khu vườn bướm;</w:t>
      </w:r>
    </w:p>
    <w:p w14:paraId="7734567F" w14:textId="77777777" w:rsidR="00317F81" w:rsidRPr="00735BB7" w:rsidRDefault="00317F81" w:rsidP="00431F42">
      <w:pPr>
        <w:numPr>
          <w:ilvl w:val="0"/>
          <w:numId w:val="1"/>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Khu nhà kính trồng hoa;</w:t>
      </w:r>
    </w:p>
    <w:p w14:paraId="2DE73EEC" w14:textId="77777777" w:rsidR="00317F81" w:rsidRPr="00735BB7" w:rsidRDefault="00317F81" w:rsidP="00431F42">
      <w:pPr>
        <w:numPr>
          <w:ilvl w:val="0"/>
          <w:numId w:val="1"/>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Khu vườn cây cảnh quan;</w:t>
      </w:r>
    </w:p>
    <w:p w14:paraId="1B65B615" w14:textId="77777777" w:rsidR="00317F81" w:rsidRPr="00735BB7" w:rsidRDefault="00317F81" w:rsidP="00431F42">
      <w:pPr>
        <w:numPr>
          <w:ilvl w:val="0"/>
          <w:numId w:val="1"/>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Khu trồng rừng;</w:t>
      </w:r>
    </w:p>
    <w:p w14:paraId="28070F02" w14:textId="77777777" w:rsidR="00317F81" w:rsidRPr="00735BB7" w:rsidRDefault="00317F81" w:rsidP="00431F42">
      <w:pPr>
        <w:numPr>
          <w:ilvl w:val="0"/>
          <w:numId w:val="1"/>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Đất cây xanh cảnh quan.</w:t>
      </w:r>
    </w:p>
    <w:p w14:paraId="31D78F3A" w14:textId="77777777" w:rsidR="00317F81" w:rsidRPr="00735BB7" w:rsidRDefault="00317F81" w:rsidP="00431F42">
      <w:pPr>
        <w:numPr>
          <w:ilvl w:val="0"/>
          <w:numId w:val="2"/>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Khu hạ tầng kỹ thuật và khu phụ trợ (khoảng 4.090m</w:t>
      </w:r>
      <w:r w:rsidRPr="00735BB7">
        <w:rPr>
          <w:rFonts w:cs="Times New Roman"/>
          <w:sz w:val="28"/>
          <w:szCs w:val="28"/>
          <w:vertAlign w:val="superscript"/>
          <w:lang w:val="nl-NL"/>
        </w:rPr>
        <w:t>2</w:t>
      </w:r>
      <w:r w:rsidRPr="00735BB7">
        <w:rPr>
          <w:rFonts w:cs="Times New Roman"/>
          <w:sz w:val="28"/>
          <w:szCs w:val="28"/>
          <w:lang w:val="nl-NL"/>
        </w:rPr>
        <w:t>);</w:t>
      </w:r>
    </w:p>
    <w:p w14:paraId="359E7332" w14:textId="77777777" w:rsidR="00317F81" w:rsidRPr="00735BB7" w:rsidRDefault="00317F81" w:rsidP="00431F42">
      <w:pPr>
        <w:numPr>
          <w:ilvl w:val="0"/>
          <w:numId w:val="2"/>
        </w:numPr>
        <w:tabs>
          <w:tab w:val="left" w:pos="851"/>
        </w:tabs>
        <w:spacing w:before="60" w:after="60" w:line="360" w:lineRule="exact"/>
        <w:ind w:left="0" w:firstLine="562"/>
        <w:jc w:val="both"/>
        <w:rPr>
          <w:rFonts w:cs="Times New Roman"/>
          <w:sz w:val="28"/>
          <w:szCs w:val="28"/>
          <w:lang w:val="nl-NL"/>
        </w:rPr>
      </w:pPr>
      <w:r w:rsidRPr="00735BB7">
        <w:rPr>
          <w:rFonts w:cs="Times New Roman"/>
          <w:sz w:val="28"/>
          <w:szCs w:val="28"/>
          <w:lang w:val="nl-NL"/>
        </w:rPr>
        <w:t>Đất mặt nước (khoảng 15.543m</w:t>
      </w:r>
      <w:r w:rsidRPr="00735BB7">
        <w:rPr>
          <w:rFonts w:cs="Times New Roman"/>
          <w:sz w:val="28"/>
          <w:szCs w:val="28"/>
          <w:vertAlign w:val="superscript"/>
          <w:lang w:val="nl-NL"/>
        </w:rPr>
        <w:t>2</w:t>
      </w:r>
      <w:r w:rsidRPr="00735BB7">
        <w:rPr>
          <w:rFonts w:cs="Times New Roman"/>
          <w:sz w:val="28"/>
          <w:szCs w:val="28"/>
          <w:lang w:val="nl-NL"/>
        </w:rPr>
        <w:t>);</w:t>
      </w:r>
    </w:p>
    <w:p w14:paraId="1AB617D0" w14:textId="77777777" w:rsidR="00317F81" w:rsidRPr="00735BB7" w:rsidRDefault="004565B0" w:rsidP="00431F42">
      <w:pPr>
        <w:spacing w:before="60" w:after="60" w:line="360" w:lineRule="exact"/>
        <w:ind w:firstLine="562"/>
        <w:jc w:val="both"/>
        <w:rPr>
          <w:rFonts w:cs="Times New Roman"/>
          <w:sz w:val="28"/>
          <w:szCs w:val="28"/>
          <w:lang w:val="nl-NL"/>
        </w:rPr>
      </w:pPr>
      <w:r>
        <w:rPr>
          <w:rFonts w:cs="Times New Roman"/>
          <w:sz w:val="28"/>
          <w:szCs w:val="28"/>
          <w:lang w:val="nl-NL"/>
        </w:rPr>
        <w:t xml:space="preserve">e) </w:t>
      </w:r>
      <w:r w:rsidR="00317F81" w:rsidRPr="00735BB7">
        <w:rPr>
          <w:rFonts w:cs="Times New Roman"/>
          <w:sz w:val="28"/>
          <w:szCs w:val="28"/>
          <w:lang w:val="nl-NL"/>
        </w:rPr>
        <w:t>Hệ thống đường giao thông (khoảng 20.069m</w:t>
      </w:r>
      <w:r w:rsidR="00317F81" w:rsidRPr="00735BB7">
        <w:rPr>
          <w:rFonts w:cs="Times New Roman"/>
          <w:sz w:val="28"/>
          <w:szCs w:val="28"/>
          <w:vertAlign w:val="superscript"/>
          <w:lang w:val="nl-NL"/>
        </w:rPr>
        <w:t>2</w:t>
      </w:r>
      <w:r w:rsidR="00317F81" w:rsidRPr="00735BB7">
        <w:rPr>
          <w:rFonts w:cs="Times New Roman"/>
          <w:sz w:val="28"/>
          <w:szCs w:val="28"/>
          <w:lang w:val="nl-NL"/>
        </w:rPr>
        <w:t>).</w:t>
      </w:r>
    </w:p>
    <w:p w14:paraId="56BC4773" w14:textId="77777777" w:rsidR="00C03A8C" w:rsidRPr="00735BB7" w:rsidRDefault="00C03A8C" w:rsidP="00277623">
      <w:pPr>
        <w:spacing w:before="120" w:after="120" w:line="360" w:lineRule="exact"/>
        <w:ind w:firstLine="567"/>
        <w:jc w:val="both"/>
        <w:rPr>
          <w:rFonts w:cs="Times New Roman"/>
          <w:b/>
          <w:sz w:val="28"/>
          <w:szCs w:val="28"/>
          <w:lang w:val="nl-NL"/>
        </w:rPr>
      </w:pPr>
      <w:r w:rsidRPr="00735BB7">
        <w:rPr>
          <w:rFonts w:cs="Times New Roman"/>
          <w:b/>
          <w:sz w:val="28"/>
          <w:szCs w:val="28"/>
          <w:lang w:val="nl-NL"/>
        </w:rPr>
        <w:t>2.2 Quy mô đầu tư dự án</w:t>
      </w:r>
    </w:p>
    <w:p w14:paraId="100DEC29" w14:textId="77777777" w:rsidR="00C03A8C" w:rsidRPr="00735BB7" w:rsidRDefault="00C03A8C" w:rsidP="00277623">
      <w:pPr>
        <w:pStyle w:val="BodyTextIndent2"/>
        <w:numPr>
          <w:ilvl w:val="1"/>
          <w:numId w:val="3"/>
        </w:numPr>
        <w:tabs>
          <w:tab w:val="left" w:pos="851"/>
        </w:tabs>
        <w:spacing w:before="120" w:line="360" w:lineRule="exact"/>
        <w:ind w:left="0" w:firstLine="567"/>
        <w:jc w:val="both"/>
        <w:rPr>
          <w:rFonts w:ascii="Times New Roman" w:hAnsi="Times New Roman"/>
          <w:szCs w:val="28"/>
          <w:lang w:val="nl-NL" w:eastAsia="ja-JP"/>
        </w:rPr>
      </w:pPr>
      <w:r w:rsidRPr="00735BB7">
        <w:rPr>
          <w:rFonts w:ascii="Times New Roman" w:hAnsi="Times New Roman"/>
          <w:szCs w:val="28"/>
          <w:lang w:val="nl-NL" w:eastAsia="ja-JP"/>
        </w:rPr>
        <w:t>Bao gồm 03 nội dung chính là khu vườn hoa, khu quảng trường lễ hội và khu công trình dịch vụ. Lượng khách dự báo được tăng dần theo thời gian đưa các công trình vào hoạt động.</w:t>
      </w:r>
    </w:p>
    <w:p w14:paraId="01298B29" w14:textId="77777777" w:rsidR="00C03A8C" w:rsidRPr="00735BB7" w:rsidRDefault="00C03A8C" w:rsidP="00277623">
      <w:pPr>
        <w:pStyle w:val="BodyTextIndent2"/>
        <w:numPr>
          <w:ilvl w:val="1"/>
          <w:numId w:val="3"/>
        </w:numPr>
        <w:tabs>
          <w:tab w:val="left" w:pos="851"/>
        </w:tabs>
        <w:spacing w:before="120" w:line="360" w:lineRule="exact"/>
        <w:ind w:left="0" w:firstLine="567"/>
        <w:jc w:val="both"/>
        <w:rPr>
          <w:rFonts w:ascii="Times New Roman" w:hAnsi="Times New Roman"/>
          <w:szCs w:val="28"/>
          <w:lang w:val="nl-NL" w:eastAsia="ja-JP"/>
        </w:rPr>
      </w:pPr>
      <w:r w:rsidRPr="00735BB7">
        <w:rPr>
          <w:rFonts w:ascii="Times New Roman" w:hAnsi="Times New Roman"/>
          <w:szCs w:val="28"/>
          <w:lang w:val="nl-NL" w:eastAsia="ja-JP"/>
        </w:rPr>
        <w:lastRenderedPageBreak/>
        <w:t>Dự kiến lượng khách khi đưa vào vận hành giai đoạn 3 năm đầu đạt khoảng 100.000 ~150.000 lượt du khách/năm. Về dài hạn, kỳ vọng lượng khách đạt trung bình khoảng 300.000 lượt khách/năm.</w:t>
      </w:r>
    </w:p>
    <w:p w14:paraId="31CC4218" w14:textId="4850369B" w:rsidR="00317F81" w:rsidRPr="00735BB7" w:rsidRDefault="00372F23" w:rsidP="00277623">
      <w:pPr>
        <w:spacing w:before="120" w:after="120" w:line="360" w:lineRule="exact"/>
        <w:ind w:firstLine="567"/>
        <w:jc w:val="both"/>
        <w:rPr>
          <w:rFonts w:eastAsia="Times New Roman" w:cs="Times New Roman"/>
          <w:color w:val="000000"/>
          <w:sz w:val="28"/>
          <w:szCs w:val="28"/>
          <w:lang w:val="nl-NL"/>
        </w:rPr>
      </w:pPr>
      <w:r w:rsidRPr="00735BB7">
        <w:rPr>
          <w:rFonts w:eastAsia="Times New Roman" w:cs="Times New Roman"/>
          <w:b/>
          <w:color w:val="000000"/>
          <w:sz w:val="28"/>
          <w:szCs w:val="28"/>
          <w:lang w:val="nl-NL"/>
        </w:rPr>
        <w:t xml:space="preserve">3. </w:t>
      </w:r>
      <w:r w:rsidR="00317F81" w:rsidRPr="00735BB7">
        <w:rPr>
          <w:rFonts w:eastAsia="Times New Roman" w:cs="Times New Roman"/>
          <w:b/>
          <w:color w:val="000000"/>
          <w:sz w:val="28"/>
          <w:szCs w:val="28"/>
          <w:lang w:val="nl-NL"/>
        </w:rPr>
        <w:t>S</w:t>
      </w:r>
      <w:r w:rsidR="00196080" w:rsidRPr="00735BB7">
        <w:rPr>
          <w:rFonts w:eastAsia="Times New Roman" w:cs="Times New Roman"/>
          <w:b/>
          <w:color w:val="000000"/>
          <w:sz w:val="28"/>
          <w:szCs w:val="28"/>
          <w:lang w:val="nl-NL"/>
        </w:rPr>
        <w:t>ơ b</w:t>
      </w:r>
      <w:r w:rsidR="00317F81" w:rsidRPr="00735BB7">
        <w:rPr>
          <w:rFonts w:eastAsia="Times New Roman" w:cs="Times New Roman"/>
          <w:b/>
          <w:color w:val="000000"/>
          <w:sz w:val="28"/>
          <w:szCs w:val="28"/>
          <w:lang w:val="nl-NL"/>
        </w:rPr>
        <w:t>ộ tổng chi phí thực hiện dự án</w:t>
      </w:r>
      <w:r w:rsidR="00C03A8C" w:rsidRPr="00735BB7">
        <w:rPr>
          <w:rFonts w:eastAsia="Times New Roman" w:cs="Times New Roman"/>
          <w:b/>
          <w:color w:val="000000"/>
          <w:sz w:val="28"/>
          <w:szCs w:val="28"/>
          <w:lang w:val="nl-NL"/>
        </w:rPr>
        <w:t>:</w:t>
      </w:r>
      <w:r w:rsidR="00C03A8C" w:rsidRPr="00735BB7">
        <w:rPr>
          <w:rFonts w:eastAsia="Times New Roman" w:cs="Times New Roman"/>
          <w:color w:val="000000"/>
          <w:sz w:val="28"/>
          <w:szCs w:val="28"/>
          <w:lang w:val="nl-NL"/>
        </w:rPr>
        <w:t xml:space="preserve"> </w:t>
      </w:r>
      <w:r w:rsidR="00D87777">
        <w:rPr>
          <w:rFonts w:eastAsia="Times New Roman" w:cs="Times New Roman"/>
          <w:color w:val="000000"/>
          <w:sz w:val="28"/>
          <w:szCs w:val="28"/>
          <w:lang w:val="nl-NL"/>
        </w:rPr>
        <w:t xml:space="preserve">tổng mức đầu tư tối thiếu </w:t>
      </w:r>
      <w:r w:rsidR="002B4982" w:rsidRPr="00D87777">
        <w:rPr>
          <w:rFonts w:eastAsia="Times New Roman" w:cs="Times New Roman"/>
          <w:color w:val="000000"/>
          <w:sz w:val="28"/>
          <w:szCs w:val="28"/>
          <w:lang w:val="nl-NL"/>
        </w:rPr>
        <w:t>2</w:t>
      </w:r>
      <w:r w:rsidR="00D87777" w:rsidRPr="00D87777">
        <w:rPr>
          <w:rFonts w:eastAsia="Times New Roman" w:cs="Times New Roman"/>
          <w:color w:val="000000"/>
          <w:sz w:val="28"/>
          <w:szCs w:val="28"/>
          <w:lang w:val="nl-NL"/>
        </w:rPr>
        <w:t>0</w:t>
      </w:r>
      <w:r w:rsidR="002B4982" w:rsidRPr="00D87777">
        <w:rPr>
          <w:rFonts w:eastAsia="Times New Roman" w:cs="Times New Roman"/>
          <w:color w:val="000000"/>
          <w:sz w:val="28"/>
          <w:szCs w:val="28"/>
          <w:lang w:val="nl-NL"/>
        </w:rPr>
        <w:t>0</w:t>
      </w:r>
      <w:r w:rsidR="00C03A8C" w:rsidRPr="00D87777">
        <w:rPr>
          <w:rFonts w:eastAsia="Times New Roman" w:cs="Times New Roman"/>
          <w:color w:val="000000"/>
          <w:sz w:val="28"/>
          <w:szCs w:val="28"/>
          <w:lang w:val="nl-NL"/>
        </w:rPr>
        <w:t xml:space="preserve"> tỷ</w:t>
      </w:r>
      <w:r w:rsidR="00C03A8C" w:rsidRPr="00735BB7">
        <w:rPr>
          <w:rFonts w:cs="Times New Roman"/>
          <w:sz w:val="28"/>
          <w:szCs w:val="28"/>
          <w:lang w:val="pt-BR"/>
        </w:rPr>
        <w:t xml:space="preserve"> đồng (</w:t>
      </w:r>
      <w:r w:rsidR="0047285C">
        <w:rPr>
          <w:rFonts w:cs="Times New Roman"/>
          <w:sz w:val="28"/>
          <w:szCs w:val="28"/>
          <w:lang w:val="pt-BR"/>
        </w:rPr>
        <w:t>chưa</w:t>
      </w:r>
      <w:r w:rsidR="00C03A8C" w:rsidRPr="00735BB7">
        <w:rPr>
          <w:rFonts w:cs="Times New Roman"/>
          <w:sz w:val="28"/>
          <w:szCs w:val="28"/>
          <w:lang w:val="pt-BR"/>
        </w:rPr>
        <w:t xml:space="preserve"> bao gồm tiền </w:t>
      </w:r>
      <w:r w:rsidR="0047285C">
        <w:rPr>
          <w:rFonts w:cs="Times New Roman"/>
          <w:sz w:val="28"/>
          <w:szCs w:val="28"/>
          <w:lang w:val="pt-BR"/>
        </w:rPr>
        <w:t xml:space="preserve">bồi thường </w:t>
      </w:r>
      <w:r w:rsidR="00C03A8C" w:rsidRPr="00735BB7">
        <w:rPr>
          <w:rFonts w:cs="Times New Roman"/>
          <w:sz w:val="28"/>
          <w:szCs w:val="28"/>
          <w:lang w:val="pt-BR"/>
        </w:rPr>
        <w:t>GPMB và tiền thuê đất).</w:t>
      </w:r>
    </w:p>
    <w:p w14:paraId="04104DEB" w14:textId="77777777" w:rsidR="00C03A8C" w:rsidRPr="005E2C60" w:rsidRDefault="00372F23" w:rsidP="00277623">
      <w:pPr>
        <w:spacing w:before="120" w:after="120" w:line="360" w:lineRule="exact"/>
        <w:ind w:firstLine="567"/>
        <w:jc w:val="both"/>
        <w:rPr>
          <w:rFonts w:eastAsia="Times New Roman" w:cs="Times New Roman"/>
          <w:color w:val="000000"/>
          <w:sz w:val="28"/>
          <w:szCs w:val="28"/>
          <w:lang w:val="nl-NL"/>
        </w:rPr>
      </w:pPr>
      <w:r w:rsidRPr="00735BB7">
        <w:rPr>
          <w:rFonts w:eastAsia="Times New Roman" w:cs="Times New Roman"/>
          <w:b/>
          <w:color w:val="000000"/>
          <w:sz w:val="28"/>
          <w:szCs w:val="28"/>
          <w:lang w:val="nl-NL"/>
        </w:rPr>
        <w:t xml:space="preserve">4. </w:t>
      </w:r>
      <w:r w:rsidR="006A287E">
        <w:rPr>
          <w:rFonts w:eastAsia="Times New Roman" w:cs="Times New Roman"/>
          <w:b/>
          <w:color w:val="000000"/>
          <w:sz w:val="28"/>
          <w:szCs w:val="28"/>
          <w:lang w:val="nl-NL"/>
        </w:rPr>
        <w:t>C</w:t>
      </w:r>
      <w:r w:rsidR="00C03A8C" w:rsidRPr="00735BB7">
        <w:rPr>
          <w:rFonts w:eastAsia="Times New Roman" w:cs="Times New Roman"/>
          <w:b/>
          <w:color w:val="000000"/>
          <w:sz w:val="28"/>
          <w:szCs w:val="28"/>
          <w:lang w:val="nl-NL"/>
        </w:rPr>
        <w:t>ác yêu cầu cơ bản của dự án</w:t>
      </w:r>
      <w:r w:rsidR="005E2C60">
        <w:rPr>
          <w:rFonts w:eastAsia="Times New Roman" w:cs="Times New Roman"/>
          <w:b/>
          <w:color w:val="000000"/>
          <w:sz w:val="28"/>
          <w:szCs w:val="28"/>
          <w:lang w:val="nl-NL"/>
        </w:rPr>
        <w:t xml:space="preserve">: </w:t>
      </w:r>
      <w:r w:rsidR="00196080" w:rsidRPr="00735BB7">
        <w:rPr>
          <w:rFonts w:eastAsia="Times New Roman" w:cs="Times New Roman"/>
          <w:b/>
          <w:color w:val="000000"/>
          <w:sz w:val="28"/>
          <w:szCs w:val="28"/>
          <w:lang w:val="nl-NL"/>
        </w:rPr>
        <w:t xml:space="preserve"> </w:t>
      </w:r>
      <w:r w:rsidR="005E2C60" w:rsidRPr="00F47733">
        <w:rPr>
          <w:rFonts w:cs="Times New Roman"/>
          <w:spacing w:val="-2"/>
          <w:sz w:val="28"/>
          <w:szCs w:val="28"/>
          <w:lang w:val="nl-NL"/>
        </w:rPr>
        <w:t xml:space="preserve">Tuân thủ theo Quy định quản lý xây dựng theo đồ án </w:t>
      </w:r>
      <w:r w:rsidR="005E2C60" w:rsidRPr="00F47733">
        <w:rPr>
          <w:rFonts w:cs="Times New Roman" w:hint="eastAsia"/>
          <w:spacing w:val="-2"/>
          <w:sz w:val="28"/>
          <w:szCs w:val="28"/>
          <w:lang w:val="nl-NL"/>
        </w:rPr>
        <w:t xml:space="preserve">Quy hoạch </w:t>
      </w:r>
      <w:r w:rsidR="005E2C60" w:rsidRPr="00F47733">
        <w:rPr>
          <w:rFonts w:cs="Times New Roman"/>
          <w:spacing w:val="-2"/>
          <w:sz w:val="28"/>
          <w:szCs w:val="28"/>
          <w:lang w:val="nl-NL"/>
        </w:rPr>
        <w:t xml:space="preserve">chi tiết xây dựng Khu Lâm viên Huế, phường An Tây, thành phố Huế, tỉnh Thừa Thiên Huế ban hành kèm theo Quyết định số 547/QĐ-UBND ngày 27/02/2020 của UBND tỉnh về việc phê duyệt Quy hoạch chi tiết xây dựng </w:t>
      </w:r>
      <w:r w:rsidR="00F47733">
        <w:rPr>
          <w:rFonts w:cs="Times New Roman"/>
          <w:spacing w:val="-2"/>
          <w:sz w:val="28"/>
          <w:szCs w:val="28"/>
          <w:lang w:val="nl-NL"/>
        </w:rPr>
        <w:t>k</w:t>
      </w:r>
      <w:r w:rsidR="005E2C60" w:rsidRPr="00F47733">
        <w:rPr>
          <w:rFonts w:cs="Times New Roman"/>
          <w:spacing w:val="-2"/>
          <w:sz w:val="28"/>
          <w:szCs w:val="28"/>
          <w:lang w:val="nl-NL"/>
        </w:rPr>
        <w:t>hu Lâm viên Huế,</w:t>
      </w:r>
      <w:r w:rsidR="00F47733">
        <w:rPr>
          <w:rFonts w:cs="Times New Roman"/>
          <w:spacing w:val="-2"/>
          <w:sz w:val="28"/>
          <w:szCs w:val="28"/>
          <w:lang w:val="nl-NL"/>
        </w:rPr>
        <w:t xml:space="preserve"> </w:t>
      </w:r>
      <w:r w:rsidR="005E2C60" w:rsidRPr="00F47733">
        <w:rPr>
          <w:rFonts w:cs="Times New Roman"/>
          <w:spacing w:val="-2"/>
          <w:sz w:val="28"/>
          <w:szCs w:val="28"/>
          <w:lang w:val="nl-NL"/>
        </w:rPr>
        <w:t>phường An Tây, thành phố Huế, tỉnh Thừa Thiên Huế.</w:t>
      </w:r>
    </w:p>
    <w:p w14:paraId="0089DC05" w14:textId="6CB291FF" w:rsidR="00372F23" w:rsidRDefault="00372F23" w:rsidP="00277623">
      <w:pPr>
        <w:spacing w:before="120" w:after="120" w:line="360" w:lineRule="exact"/>
        <w:ind w:firstLine="567"/>
        <w:jc w:val="both"/>
        <w:rPr>
          <w:rFonts w:eastAsia="Times New Roman" w:cs="Times New Roman"/>
          <w:b/>
          <w:color w:val="000000"/>
          <w:sz w:val="28"/>
          <w:szCs w:val="28"/>
          <w:lang w:val="nl-NL"/>
        </w:rPr>
      </w:pPr>
      <w:r w:rsidRPr="00735BB7">
        <w:rPr>
          <w:rFonts w:eastAsia="Times New Roman" w:cs="Times New Roman"/>
          <w:b/>
          <w:color w:val="000000"/>
          <w:sz w:val="28"/>
          <w:szCs w:val="28"/>
          <w:lang w:val="nl-NL"/>
        </w:rPr>
        <w:t xml:space="preserve">5. </w:t>
      </w:r>
      <w:r w:rsidR="00C03A8C" w:rsidRPr="00735BB7">
        <w:rPr>
          <w:rFonts w:eastAsia="Times New Roman" w:cs="Times New Roman"/>
          <w:b/>
          <w:color w:val="000000"/>
          <w:sz w:val="28"/>
          <w:szCs w:val="28"/>
          <w:lang w:val="nl-NL"/>
        </w:rPr>
        <w:t xml:space="preserve">Thời hạn: </w:t>
      </w:r>
      <w:r w:rsidR="005E2C60" w:rsidRPr="005E2C60">
        <w:rPr>
          <w:rFonts w:eastAsia="Times New Roman" w:cs="Times New Roman"/>
          <w:color w:val="000000"/>
          <w:sz w:val="28"/>
          <w:szCs w:val="28"/>
          <w:lang w:val="nl-NL"/>
        </w:rPr>
        <w:t>50 năm tính từ thời điểm ký hợp đồng thuê đất</w:t>
      </w:r>
      <w:r w:rsidR="00DA078A">
        <w:rPr>
          <w:rFonts w:eastAsia="Times New Roman" w:cs="Times New Roman"/>
          <w:color w:val="000000"/>
          <w:sz w:val="28"/>
          <w:szCs w:val="28"/>
          <w:lang w:val="nl-NL"/>
        </w:rPr>
        <w:t>.</w:t>
      </w:r>
    </w:p>
    <w:p w14:paraId="43CA6B05" w14:textId="77777777" w:rsidR="00196080" w:rsidRPr="00735BB7" w:rsidRDefault="00372F23" w:rsidP="00277623">
      <w:pPr>
        <w:spacing w:before="120" w:after="120" w:line="360" w:lineRule="exact"/>
        <w:ind w:firstLine="567"/>
        <w:jc w:val="both"/>
        <w:rPr>
          <w:rFonts w:eastAsia="Times New Roman" w:cs="Times New Roman"/>
          <w:sz w:val="28"/>
          <w:szCs w:val="28"/>
          <w:lang w:val="nl-NL"/>
        </w:rPr>
      </w:pPr>
      <w:r w:rsidRPr="00735BB7">
        <w:rPr>
          <w:rFonts w:eastAsia="Times New Roman" w:cs="Times New Roman"/>
          <w:b/>
          <w:color w:val="000000"/>
          <w:sz w:val="28"/>
          <w:szCs w:val="28"/>
          <w:lang w:val="nl-NL"/>
        </w:rPr>
        <w:t xml:space="preserve">6. </w:t>
      </w:r>
      <w:r w:rsidR="00C03A8C" w:rsidRPr="00735BB7">
        <w:rPr>
          <w:rFonts w:eastAsia="Times New Roman" w:cs="Times New Roman"/>
          <w:b/>
          <w:color w:val="000000"/>
          <w:sz w:val="28"/>
          <w:szCs w:val="28"/>
          <w:lang w:val="nl-NL"/>
        </w:rPr>
        <w:t>Tiến độ đầu tư:</w:t>
      </w:r>
      <w:r w:rsidR="00C03A8C" w:rsidRPr="00735BB7">
        <w:rPr>
          <w:rFonts w:eastAsia="Calibri" w:cs="Times New Roman"/>
          <w:color w:val="000000" w:themeColor="text1"/>
          <w:sz w:val="28"/>
          <w:szCs w:val="28"/>
          <w:lang w:val="nl-NL"/>
        </w:rPr>
        <w:t xml:space="preserve"> Tối đa 03 năm kể từ khi được thuê đất.</w:t>
      </w:r>
    </w:p>
    <w:p w14:paraId="47786DAE" w14:textId="77777777" w:rsidR="00C03A8C" w:rsidRPr="00735BB7" w:rsidRDefault="00372F23" w:rsidP="00277623">
      <w:pPr>
        <w:spacing w:before="120" w:after="120" w:line="360" w:lineRule="exact"/>
        <w:ind w:firstLine="567"/>
        <w:jc w:val="both"/>
        <w:rPr>
          <w:rFonts w:eastAsia="Times New Roman" w:cs="Times New Roman"/>
          <w:color w:val="000000"/>
          <w:sz w:val="28"/>
          <w:szCs w:val="28"/>
          <w:lang w:val="nl-NL"/>
        </w:rPr>
      </w:pPr>
      <w:r w:rsidRPr="00735BB7">
        <w:rPr>
          <w:rFonts w:eastAsia="Times New Roman" w:cs="Times New Roman"/>
          <w:b/>
          <w:color w:val="000000"/>
          <w:sz w:val="28"/>
          <w:szCs w:val="28"/>
          <w:lang w:val="nl-NL"/>
        </w:rPr>
        <w:t>7.</w:t>
      </w:r>
      <w:r w:rsidR="00C03A8C" w:rsidRPr="00735BB7">
        <w:rPr>
          <w:rFonts w:eastAsia="Times New Roman" w:cs="Times New Roman"/>
          <w:b/>
          <w:color w:val="000000"/>
          <w:sz w:val="28"/>
          <w:szCs w:val="28"/>
          <w:lang w:val="nl-NL"/>
        </w:rPr>
        <w:t> Địa điểm thực hiện dự án</w:t>
      </w:r>
      <w:r w:rsidR="00C03A8C" w:rsidRPr="00735BB7">
        <w:rPr>
          <w:rFonts w:cs="Times New Roman"/>
          <w:b/>
          <w:sz w:val="28"/>
          <w:szCs w:val="28"/>
          <w:lang w:val="nl-NL"/>
        </w:rPr>
        <w:t>:</w:t>
      </w:r>
      <w:r w:rsidR="00C03A8C" w:rsidRPr="00735BB7">
        <w:rPr>
          <w:rFonts w:cs="Times New Roman"/>
          <w:sz w:val="28"/>
          <w:szCs w:val="28"/>
          <w:lang w:val="nl-NL"/>
        </w:rPr>
        <w:t xml:space="preserve"> </w:t>
      </w:r>
      <w:r w:rsidR="00C03A8C" w:rsidRPr="00735BB7">
        <w:rPr>
          <w:rFonts w:cs="Times New Roman"/>
          <w:spacing w:val="-2"/>
          <w:sz w:val="28"/>
          <w:szCs w:val="28"/>
          <w:lang w:val="nl-NL"/>
        </w:rPr>
        <w:t>Phường An Tây, thành phố Huế, tỉnh Thừa Thiên Huế; có ranh giới cụ thể như sau:</w:t>
      </w:r>
    </w:p>
    <w:p w14:paraId="72148526" w14:textId="77777777" w:rsidR="00C03A8C" w:rsidRPr="00735BB7" w:rsidRDefault="00C03A8C" w:rsidP="00277623">
      <w:pPr>
        <w:tabs>
          <w:tab w:val="left" w:pos="851"/>
        </w:tabs>
        <w:spacing w:before="120" w:after="120" w:line="360" w:lineRule="exact"/>
        <w:ind w:firstLine="567"/>
        <w:jc w:val="both"/>
        <w:rPr>
          <w:rFonts w:cs="Times New Roman"/>
          <w:spacing w:val="-2"/>
          <w:sz w:val="28"/>
          <w:szCs w:val="28"/>
          <w:lang w:val="nl-NL"/>
        </w:rPr>
      </w:pPr>
      <w:r w:rsidRPr="00735BB7">
        <w:rPr>
          <w:rFonts w:cs="Times New Roman"/>
          <w:spacing w:val="-2"/>
          <w:sz w:val="28"/>
          <w:szCs w:val="28"/>
          <w:lang w:val="nl-NL"/>
        </w:rPr>
        <w:t>-</w:t>
      </w:r>
      <w:r w:rsidRPr="00735BB7">
        <w:rPr>
          <w:rFonts w:cs="Times New Roman"/>
          <w:spacing w:val="-2"/>
          <w:sz w:val="28"/>
          <w:szCs w:val="28"/>
          <w:lang w:val="nl-NL"/>
        </w:rPr>
        <w:tab/>
        <w:t>Phía Đông giáp đường quy hoạch lộ giới 19,5m thuộc Quy hoạch phân khu xây dựng khu Quần thể sân golf – Làng du lịch sinh thái phong cảnh Việt Nam;</w:t>
      </w:r>
    </w:p>
    <w:p w14:paraId="1844F3F3" w14:textId="77777777" w:rsidR="00C03A8C" w:rsidRPr="00735BB7" w:rsidRDefault="00C03A8C" w:rsidP="00277623">
      <w:pPr>
        <w:tabs>
          <w:tab w:val="left" w:pos="851"/>
        </w:tabs>
        <w:spacing w:before="120" w:after="120" w:line="360" w:lineRule="exact"/>
        <w:ind w:firstLine="567"/>
        <w:jc w:val="both"/>
        <w:rPr>
          <w:rFonts w:cs="Times New Roman"/>
          <w:spacing w:val="-2"/>
          <w:sz w:val="28"/>
          <w:szCs w:val="28"/>
          <w:lang w:val="nl-NL"/>
        </w:rPr>
      </w:pPr>
      <w:r w:rsidRPr="00735BB7">
        <w:rPr>
          <w:rFonts w:cs="Times New Roman"/>
          <w:spacing w:val="-2"/>
          <w:sz w:val="28"/>
          <w:szCs w:val="28"/>
          <w:lang w:val="nl-NL"/>
        </w:rPr>
        <w:t>-</w:t>
      </w:r>
      <w:r w:rsidRPr="00735BB7">
        <w:rPr>
          <w:rFonts w:cs="Times New Roman"/>
          <w:spacing w:val="-2"/>
          <w:sz w:val="28"/>
          <w:szCs w:val="28"/>
          <w:lang w:val="nl-NL"/>
        </w:rPr>
        <w:tab/>
        <w:t>Phía Tây giáp ranh giới Khu chứng tích Chín Hầm;</w:t>
      </w:r>
    </w:p>
    <w:p w14:paraId="284F6F8B" w14:textId="77777777" w:rsidR="0047285C" w:rsidRDefault="00C03A8C" w:rsidP="00277623">
      <w:pPr>
        <w:tabs>
          <w:tab w:val="left" w:pos="851"/>
        </w:tabs>
        <w:spacing w:before="120" w:after="120" w:line="360" w:lineRule="exact"/>
        <w:ind w:firstLine="567"/>
        <w:jc w:val="both"/>
        <w:rPr>
          <w:rFonts w:cs="Times New Roman"/>
          <w:spacing w:val="-2"/>
          <w:sz w:val="28"/>
          <w:szCs w:val="28"/>
          <w:lang w:val="nl-NL"/>
        </w:rPr>
      </w:pPr>
      <w:r w:rsidRPr="00735BB7">
        <w:rPr>
          <w:rFonts w:cs="Times New Roman"/>
          <w:spacing w:val="-2"/>
          <w:sz w:val="28"/>
          <w:szCs w:val="28"/>
          <w:lang w:val="nl-NL"/>
        </w:rPr>
        <w:t>-</w:t>
      </w:r>
      <w:r w:rsidRPr="00735BB7">
        <w:rPr>
          <w:rFonts w:cs="Times New Roman"/>
          <w:spacing w:val="-2"/>
          <w:sz w:val="28"/>
          <w:szCs w:val="28"/>
          <w:lang w:val="nl-NL"/>
        </w:rPr>
        <w:tab/>
        <w:t>Phía Nam tiếp giáp ranh giới điều chỉnh Khu A - Học viện Phật giáo Việt Nam tại Huế;</w:t>
      </w:r>
    </w:p>
    <w:p w14:paraId="0A76FF2A" w14:textId="77777777" w:rsidR="00C03A8C" w:rsidRDefault="00B25C5A" w:rsidP="00277623">
      <w:pPr>
        <w:tabs>
          <w:tab w:val="left" w:pos="851"/>
        </w:tabs>
        <w:spacing w:before="120" w:after="120" w:line="360" w:lineRule="exact"/>
        <w:ind w:firstLine="567"/>
        <w:jc w:val="both"/>
        <w:rPr>
          <w:rFonts w:cs="Times New Roman"/>
          <w:spacing w:val="-2"/>
          <w:sz w:val="28"/>
          <w:szCs w:val="28"/>
          <w:lang w:val="nl-NL"/>
        </w:rPr>
      </w:pPr>
      <w:r>
        <w:rPr>
          <w:rFonts w:cs="Times New Roman"/>
          <w:noProof/>
          <w:spacing w:val="-2"/>
          <w:sz w:val="28"/>
          <w:szCs w:val="28"/>
        </w:rPr>
        <mc:AlternateContent>
          <mc:Choice Requires="wps">
            <w:drawing>
              <wp:anchor distT="45720" distB="45720" distL="114300" distR="114300" simplePos="0" relativeHeight="251659264" behindDoc="0" locked="0" layoutInCell="1" allowOverlap="1" wp14:anchorId="479F511B" wp14:editId="45F75605">
                <wp:simplePos x="0" y="0"/>
                <wp:positionH relativeFrom="margin">
                  <wp:align>right</wp:align>
                </wp:positionH>
                <wp:positionV relativeFrom="paragraph">
                  <wp:posOffset>675640</wp:posOffset>
                </wp:positionV>
                <wp:extent cx="5374005" cy="29895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2989580"/>
                        </a:xfrm>
                        <a:prstGeom prst="rect">
                          <a:avLst/>
                        </a:prstGeom>
                        <a:solidFill>
                          <a:srgbClr val="FFFFFF"/>
                        </a:solidFill>
                        <a:ln w="9525">
                          <a:noFill/>
                          <a:miter lim="800000"/>
                          <a:headEnd/>
                          <a:tailEnd/>
                        </a:ln>
                      </wps:spPr>
                      <wps:txbx>
                        <w:txbxContent>
                          <w:p w14:paraId="640037DF" w14:textId="77777777" w:rsidR="00C03A8C" w:rsidRDefault="00C03A8C" w:rsidP="00C03A8C">
                            <w:pPr>
                              <w:jc w:val="center"/>
                            </w:pPr>
                            <w:bookmarkStart w:id="0" w:name="_GoBack"/>
                            <w:r>
                              <w:rPr>
                                <w:noProof/>
                              </w:rPr>
                              <w:drawing>
                                <wp:inline distT="0" distB="0" distL="0" distR="0" wp14:anchorId="2F3EBE2B" wp14:editId="15123A29">
                                  <wp:extent cx="4288944" cy="277770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 Vien.jpg"/>
                                          <pic:cNvPicPr/>
                                        </pic:nvPicPr>
                                        <pic:blipFill>
                                          <a:blip r:embed="rId7">
                                            <a:extLst>
                                              <a:ext uri="{28A0092B-C50C-407E-A947-70E740481C1C}">
                                                <a14:useLocalDpi xmlns:a14="http://schemas.microsoft.com/office/drawing/2010/main" val="0"/>
                                              </a:ext>
                                            </a:extLst>
                                          </a:blip>
                                          <a:stretch>
                                            <a:fillRect/>
                                          </a:stretch>
                                        </pic:blipFill>
                                        <pic:spPr>
                                          <a:xfrm>
                                            <a:off x="0" y="0"/>
                                            <a:ext cx="4325027" cy="2801074"/>
                                          </a:xfrm>
                                          <a:prstGeom prst="rect">
                                            <a:avLst/>
                                          </a:prstGeom>
                                        </pic:spPr>
                                      </pic:pic>
                                    </a:graphicData>
                                  </a:graphic>
                                </wp:inline>
                              </w:drawing>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F511B" id="_x0000_t202" coordsize="21600,21600" o:spt="202" path="m,l,21600r21600,l21600,xe">
                <v:stroke joinstyle="miter"/>
                <v:path gradientshapeok="t" o:connecttype="rect"/>
              </v:shapetype>
              <v:shape id="Text Box 2" o:spid="_x0000_s1026" type="#_x0000_t202" style="position:absolute;left:0;text-align:left;margin-left:371.95pt;margin-top:53.2pt;width:423.15pt;height:235.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m2IgIAAB4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" stroked="f">
                <v:textbox style="mso-fit-shape-to-text:t">
                  <w:txbxContent>
                    <w:p w14:paraId="640037DF" w14:textId="77777777" w:rsidR="00C03A8C" w:rsidRDefault="00C03A8C" w:rsidP="00C03A8C">
                      <w:pPr>
                        <w:jc w:val="center"/>
                      </w:pPr>
                      <w:bookmarkStart w:id="1" w:name="_GoBack"/>
                      <w:r>
                        <w:rPr>
                          <w:noProof/>
                        </w:rPr>
                        <w:drawing>
                          <wp:inline distT="0" distB="0" distL="0" distR="0" wp14:anchorId="2F3EBE2B" wp14:editId="15123A29">
                            <wp:extent cx="4288944" cy="277770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 Vien.jpg"/>
                                    <pic:cNvPicPr/>
                                  </pic:nvPicPr>
                                  <pic:blipFill>
                                    <a:blip r:embed="rId7">
                                      <a:extLst>
                                        <a:ext uri="{28A0092B-C50C-407E-A947-70E740481C1C}">
                                          <a14:useLocalDpi xmlns:a14="http://schemas.microsoft.com/office/drawing/2010/main" val="0"/>
                                        </a:ext>
                                      </a:extLst>
                                    </a:blip>
                                    <a:stretch>
                                      <a:fillRect/>
                                    </a:stretch>
                                  </pic:blipFill>
                                  <pic:spPr>
                                    <a:xfrm>
                                      <a:off x="0" y="0"/>
                                      <a:ext cx="4325027" cy="2801074"/>
                                    </a:xfrm>
                                    <a:prstGeom prst="rect">
                                      <a:avLst/>
                                    </a:prstGeom>
                                  </pic:spPr>
                                </pic:pic>
                              </a:graphicData>
                            </a:graphic>
                          </wp:inline>
                        </w:drawing>
                      </w:r>
                      <w:bookmarkEnd w:id="1"/>
                    </w:p>
                  </w:txbxContent>
                </v:textbox>
                <w10:wrap type="square" anchorx="margin"/>
              </v:shape>
            </w:pict>
          </mc:Fallback>
        </mc:AlternateContent>
      </w:r>
      <w:r w:rsidR="00C03A8C" w:rsidRPr="00735BB7">
        <w:rPr>
          <w:rFonts w:cs="Times New Roman"/>
          <w:spacing w:val="-2"/>
          <w:sz w:val="28"/>
          <w:szCs w:val="28"/>
          <w:lang w:val="nl-NL"/>
        </w:rPr>
        <w:t>-</w:t>
      </w:r>
      <w:r w:rsidR="00C03A8C" w:rsidRPr="00735BB7">
        <w:rPr>
          <w:rFonts w:cs="Times New Roman"/>
          <w:spacing w:val="-2"/>
          <w:sz w:val="28"/>
          <w:szCs w:val="28"/>
          <w:lang w:val="nl-NL"/>
        </w:rPr>
        <w:tab/>
        <w:t>Phía Bắc tiếp giáp đường quy hoạch lộ giới 19,5m và Trung tâm Văn hóa Huyền Trân.</w:t>
      </w:r>
    </w:p>
    <w:p w14:paraId="1227B5AB" w14:textId="77777777" w:rsidR="002B4982" w:rsidRDefault="002B4982" w:rsidP="00277623">
      <w:pPr>
        <w:tabs>
          <w:tab w:val="left" w:pos="851"/>
        </w:tabs>
        <w:spacing w:before="120" w:after="120" w:line="360" w:lineRule="exact"/>
        <w:ind w:firstLine="567"/>
        <w:jc w:val="both"/>
        <w:rPr>
          <w:rFonts w:cs="Times New Roman"/>
          <w:spacing w:val="-2"/>
          <w:sz w:val="28"/>
          <w:szCs w:val="28"/>
          <w:lang w:val="nl-NL"/>
        </w:rPr>
      </w:pPr>
    </w:p>
    <w:p w14:paraId="18711892" w14:textId="77777777" w:rsidR="00372F23" w:rsidRPr="00735BB7" w:rsidRDefault="00372F23" w:rsidP="002060BA">
      <w:pPr>
        <w:spacing w:before="120" w:after="120" w:line="360" w:lineRule="exact"/>
        <w:ind w:firstLine="567"/>
        <w:jc w:val="both"/>
        <w:rPr>
          <w:rFonts w:eastAsia="Times New Roman" w:cs="Times New Roman"/>
          <w:color w:val="000000"/>
          <w:sz w:val="28"/>
          <w:szCs w:val="28"/>
          <w:lang w:val="nl-NL"/>
        </w:rPr>
      </w:pPr>
      <w:r w:rsidRPr="00735BB7">
        <w:rPr>
          <w:rFonts w:eastAsia="Times New Roman" w:cs="Times New Roman"/>
          <w:b/>
          <w:color w:val="000000"/>
          <w:sz w:val="28"/>
          <w:szCs w:val="28"/>
          <w:lang w:val="nl-NL"/>
        </w:rPr>
        <w:lastRenderedPageBreak/>
        <w:t xml:space="preserve">8. </w:t>
      </w:r>
      <w:r w:rsidR="00C03A8C" w:rsidRPr="00735BB7">
        <w:rPr>
          <w:rFonts w:eastAsia="Times New Roman" w:cs="Times New Roman"/>
          <w:b/>
          <w:color w:val="000000"/>
          <w:sz w:val="28"/>
          <w:szCs w:val="28"/>
          <w:lang w:val="nl-NL"/>
        </w:rPr>
        <w:t>Diện tích khu đất:</w:t>
      </w:r>
      <w:r w:rsidR="00C03A8C" w:rsidRPr="00735BB7">
        <w:rPr>
          <w:rFonts w:eastAsia="Times New Roman" w:cs="Times New Roman"/>
          <w:color w:val="000000"/>
          <w:sz w:val="28"/>
          <w:szCs w:val="28"/>
          <w:lang w:val="nl-NL"/>
        </w:rPr>
        <w:t xml:space="preserve"> </w:t>
      </w:r>
      <w:r w:rsidR="00C03A8C" w:rsidRPr="00735BB7">
        <w:rPr>
          <w:rFonts w:cs="Times New Roman"/>
          <w:sz w:val="28"/>
          <w:szCs w:val="28"/>
          <w:lang w:val="nl-NL"/>
        </w:rPr>
        <w:t>Khoảng 16,79</w:t>
      </w:r>
      <w:r w:rsidR="00332D69">
        <w:rPr>
          <w:rFonts w:cs="Times New Roman"/>
          <w:sz w:val="28"/>
          <w:szCs w:val="28"/>
          <w:lang w:val="nl-NL"/>
        </w:rPr>
        <w:t xml:space="preserve"> </w:t>
      </w:r>
      <w:r w:rsidR="00C03A8C" w:rsidRPr="00735BB7">
        <w:rPr>
          <w:rFonts w:cs="Times New Roman"/>
          <w:sz w:val="28"/>
          <w:szCs w:val="28"/>
          <w:lang w:val="nl-NL"/>
        </w:rPr>
        <w:t>ha.</w:t>
      </w:r>
      <w:r w:rsidR="00196080" w:rsidRPr="00735BB7">
        <w:rPr>
          <w:rFonts w:eastAsia="Times New Roman" w:cs="Times New Roman"/>
          <w:color w:val="000000"/>
          <w:sz w:val="28"/>
          <w:szCs w:val="28"/>
          <w:lang w:val="nl-NL"/>
        </w:rPr>
        <w:t xml:space="preserve"> </w:t>
      </w:r>
    </w:p>
    <w:p w14:paraId="45C85C66" w14:textId="77777777" w:rsidR="000B649A" w:rsidRPr="00735BB7" w:rsidRDefault="00277623" w:rsidP="002060BA">
      <w:pPr>
        <w:spacing w:before="120" w:after="120" w:line="360" w:lineRule="exact"/>
        <w:ind w:firstLine="567"/>
        <w:jc w:val="both"/>
        <w:rPr>
          <w:rFonts w:cs="Times New Roman"/>
          <w:sz w:val="28"/>
          <w:szCs w:val="28"/>
          <w:lang w:val="nl-NL"/>
        </w:rPr>
      </w:pPr>
      <w:r>
        <w:rPr>
          <w:rFonts w:eastAsia="Times New Roman" w:cs="Times New Roman"/>
          <w:b/>
          <w:color w:val="000000"/>
          <w:sz w:val="28"/>
          <w:szCs w:val="28"/>
          <w:lang w:val="nl-NL"/>
        </w:rPr>
        <w:t>9</w:t>
      </w:r>
      <w:r w:rsidR="00372F23" w:rsidRPr="00735BB7">
        <w:rPr>
          <w:rFonts w:eastAsia="Times New Roman" w:cs="Times New Roman"/>
          <w:b/>
          <w:color w:val="000000"/>
          <w:sz w:val="28"/>
          <w:szCs w:val="28"/>
          <w:lang w:val="nl-NL"/>
        </w:rPr>
        <w:t xml:space="preserve">. </w:t>
      </w:r>
      <w:r w:rsidR="000B649A" w:rsidRPr="00735BB7">
        <w:rPr>
          <w:rFonts w:eastAsia="Times New Roman" w:cs="Times New Roman"/>
          <w:b/>
          <w:color w:val="000000"/>
          <w:sz w:val="28"/>
          <w:szCs w:val="28"/>
          <w:lang w:val="nl-NL"/>
        </w:rPr>
        <w:t>C</w:t>
      </w:r>
      <w:r w:rsidR="00196080" w:rsidRPr="00735BB7">
        <w:rPr>
          <w:rFonts w:eastAsia="Times New Roman" w:cs="Times New Roman"/>
          <w:b/>
          <w:color w:val="000000"/>
          <w:sz w:val="28"/>
          <w:szCs w:val="28"/>
          <w:lang w:val="nl-NL"/>
        </w:rPr>
        <w:t>á</w:t>
      </w:r>
      <w:r w:rsidR="000B649A" w:rsidRPr="00735BB7">
        <w:rPr>
          <w:rFonts w:eastAsia="Times New Roman" w:cs="Times New Roman"/>
          <w:b/>
          <w:color w:val="000000"/>
          <w:sz w:val="28"/>
          <w:szCs w:val="28"/>
          <w:lang w:val="nl-NL"/>
        </w:rPr>
        <w:t>c chỉ tiêu quy hoạch được duyệt</w:t>
      </w:r>
      <w:r>
        <w:rPr>
          <w:rFonts w:eastAsia="Times New Roman" w:cs="Times New Roman"/>
          <w:b/>
          <w:color w:val="000000"/>
          <w:sz w:val="28"/>
          <w:szCs w:val="28"/>
          <w:lang w:val="nl-NL"/>
        </w:rPr>
        <w:t xml:space="preserve">: </w:t>
      </w:r>
      <w:r w:rsidR="00093DB7">
        <w:rPr>
          <w:rFonts w:eastAsia="Times New Roman" w:cs="Times New Roman"/>
          <w:color w:val="000000"/>
          <w:sz w:val="28"/>
          <w:szCs w:val="28"/>
          <w:lang w:val="nl-NL"/>
        </w:rPr>
        <w:t>Căn cứ</w:t>
      </w:r>
      <w:r w:rsidRPr="00277623">
        <w:rPr>
          <w:rFonts w:eastAsia="Times New Roman" w:cs="Times New Roman"/>
          <w:color w:val="000000"/>
          <w:sz w:val="28"/>
          <w:szCs w:val="28"/>
          <w:lang w:val="nl-NL"/>
        </w:rPr>
        <w:t xml:space="preserve"> </w:t>
      </w:r>
      <w:r w:rsidR="000B649A" w:rsidRPr="00735BB7">
        <w:rPr>
          <w:rFonts w:cs="Times New Roman"/>
          <w:sz w:val="28"/>
          <w:szCs w:val="28"/>
          <w:lang w:val="nl-NL"/>
        </w:rPr>
        <w:t>Quyết định số 547/QĐ-UBND ngày 27/02/2020 của UBND tỉnh Thừa Thiên Huế về việc phê duyệt Quy hoạch chi tiết xây dựng Khu Lâm viên Huế, phường An Tây, thành phố Huế, tỉnh Thừa Thiên Huế</w:t>
      </w:r>
      <w:r w:rsidR="00093DB7">
        <w:rPr>
          <w:rFonts w:cs="Times New Roman"/>
          <w:sz w:val="28"/>
          <w:szCs w:val="28"/>
          <w:lang w:val="nl-NL"/>
        </w:rPr>
        <w:t>,</w:t>
      </w:r>
      <w:r w:rsidR="000B649A" w:rsidRPr="00735BB7">
        <w:rPr>
          <w:rFonts w:cs="Times New Roman"/>
          <w:sz w:val="28"/>
          <w:szCs w:val="28"/>
          <w:lang w:val="nl-NL"/>
        </w:rPr>
        <w:t xml:space="preserve"> </w:t>
      </w:r>
      <w:r>
        <w:rPr>
          <w:rFonts w:cs="Times New Roman"/>
          <w:sz w:val="28"/>
          <w:szCs w:val="28"/>
          <w:lang w:val="nl-NL"/>
        </w:rPr>
        <w:t>cơ cấu</w:t>
      </w:r>
      <w:r w:rsidR="000B649A" w:rsidRPr="00735BB7">
        <w:rPr>
          <w:rFonts w:cs="Times New Roman"/>
          <w:sz w:val="28"/>
          <w:szCs w:val="28"/>
          <w:lang w:val="nl-NL"/>
        </w:rPr>
        <w:t xml:space="preserve"> sử dụng đất cụ thể như sau:</w:t>
      </w:r>
    </w:p>
    <w:tbl>
      <w:tblPr>
        <w:tblW w:w="5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059"/>
        <w:gridCol w:w="1279"/>
        <w:gridCol w:w="961"/>
        <w:gridCol w:w="979"/>
        <w:gridCol w:w="1259"/>
        <w:gridCol w:w="832"/>
      </w:tblGrid>
      <w:tr w:rsidR="000B649A" w:rsidRPr="00735BB7" w14:paraId="14649095" w14:textId="77777777" w:rsidTr="00D42B16">
        <w:trPr>
          <w:trHeight w:val="1215"/>
          <w:tblHeader/>
          <w:jc w:val="center"/>
        </w:trPr>
        <w:tc>
          <w:tcPr>
            <w:tcW w:w="282" w:type="pct"/>
            <w:shd w:val="clear" w:color="auto" w:fill="auto"/>
            <w:noWrap/>
            <w:tcMar>
              <w:left w:w="57" w:type="dxa"/>
              <w:right w:w="57" w:type="dxa"/>
            </w:tcMar>
            <w:vAlign w:val="center"/>
            <w:hideMark/>
          </w:tcPr>
          <w:p w14:paraId="328D9A36" w14:textId="77777777" w:rsidR="000B649A" w:rsidRPr="00735BB7" w:rsidRDefault="000B649A" w:rsidP="00D42B16">
            <w:pPr>
              <w:spacing w:before="20" w:after="20"/>
              <w:jc w:val="center"/>
              <w:rPr>
                <w:rFonts w:cs="Times New Roman"/>
                <w:b/>
                <w:bCs/>
                <w:szCs w:val="26"/>
              </w:rPr>
            </w:pPr>
            <w:r w:rsidRPr="00735BB7">
              <w:rPr>
                <w:rFonts w:cs="Times New Roman"/>
                <w:b/>
                <w:bCs/>
                <w:szCs w:val="26"/>
              </w:rPr>
              <w:t>Stt</w:t>
            </w:r>
          </w:p>
        </w:tc>
        <w:tc>
          <w:tcPr>
            <w:tcW w:w="2044" w:type="pct"/>
            <w:shd w:val="clear" w:color="auto" w:fill="auto"/>
            <w:noWrap/>
            <w:tcMar>
              <w:left w:w="57" w:type="dxa"/>
              <w:right w:w="57" w:type="dxa"/>
            </w:tcMar>
            <w:vAlign w:val="center"/>
            <w:hideMark/>
          </w:tcPr>
          <w:p w14:paraId="7D61C555" w14:textId="77777777" w:rsidR="000B649A" w:rsidRPr="00735BB7" w:rsidRDefault="000B649A" w:rsidP="00D42B16">
            <w:pPr>
              <w:spacing w:before="20" w:after="20"/>
              <w:jc w:val="center"/>
              <w:rPr>
                <w:rFonts w:cs="Times New Roman"/>
                <w:b/>
                <w:bCs/>
                <w:szCs w:val="26"/>
              </w:rPr>
            </w:pPr>
            <w:r w:rsidRPr="00735BB7">
              <w:rPr>
                <w:rFonts w:cs="Times New Roman"/>
                <w:b/>
                <w:bCs/>
                <w:szCs w:val="26"/>
              </w:rPr>
              <w:t>Chức năng sử dụng đất</w:t>
            </w:r>
          </w:p>
        </w:tc>
        <w:tc>
          <w:tcPr>
            <w:tcW w:w="644" w:type="pct"/>
            <w:shd w:val="clear" w:color="auto" w:fill="auto"/>
            <w:tcMar>
              <w:left w:w="57" w:type="dxa"/>
              <w:right w:w="57" w:type="dxa"/>
            </w:tcMar>
            <w:vAlign w:val="center"/>
            <w:hideMark/>
          </w:tcPr>
          <w:p w14:paraId="2ADC452B" w14:textId="77777777" w:rsidR="000B649A" w:rsidRPr="00735BB7" w:rsidRDefault="000B649A" w:rsidP="00D42B16">
            <w:pPr>
              <w:spacing w:before="20" w:after="20"/>
              <w:jc w:val="center"/>
              <w:rPr>
                <w:rFonts w:cs="Times New Roman"/>
                <w:b/>
                <w:bCs/>
                <w:szCs w:val="26"/>
              </w:rPr>
            </w:pPr>
            <w:r w:rsidRPr="00735BB7">
              <w:rPr>
                <w:rFonts w:cs="Times New Roman"/>
                <w:b/>
                <w:bCs/>
                <w:szCs w:val="26"/>
              </w:rPr>
              <w:t>Diện tích (m</w:t>
            </w:r>
            <w:r w:rsidRPr="00735BB7">
              <w:rPr>
                <w:rFonts w:cs="Times New Roman"/>
                <w:b/>
                <w:bCs/>
                <w:szCs w:val="26"/>
                <w:vertAlign w:val="superscript"/>
              </w:rPr>
              <w:t>2</w:t>
            </w:r>
            <w:r w:rsidRPr="00735BB7">
              <w:rPr>
                <w:rFonts w:cs="Times New Roman"/>
                <w:b/>
                <w:bCs/>
                <w:szCs w:val="26"/>
              </w:rPr>
              <w:t xml:space="preserve">) </w:t>
            </w:r>
          </w:p>
        </w:tc>
        <w:tc>
          <w:tcPr>
            <w:tcW w:w="484" w:type="pct"/>
            <w:shd w:val="clear" w:color="auto" w:fill="auto"/>
            <w:tcMar>
              <w:left w:w="57" w:type="dxa"/>
              <w:right w:w="57" w:type="dxa"/>
            </w:tcMar>
            <w:vAlign w:val="center"/>
            <w:hideMark/>
          </w:tcPr>
          <w:p w14:paraId="5F563CB0" w14:textId="77777777" w:rsidR="000B649A" w:rsidRPr="00735BB7" w:rsidRDefault="000B649A" w:rsidP="00D42B16">
            <w:pPr>
              <w:spacing w:before="20" w:after="20"/>
              <w:jc w:val="center"/>
              <w:rPr>
                <w:rFonts w:cs="Times New Roman"/>
                <w:b/>
                <w:bCs/>
                <w:szCs w:val="26"/>
              </w:rPr>
            </w:pPr>
            <w:r w:rsidRPr="00735BB7">
              <w:rPr>
                <w:rFonts w:cs="Times New Roman"/>
                <w:b/>
                <w:bCs/>
                <w:szCs w:val="26"/>
              </w:rPr>
              <w:t xml:space="preserve">Tỷ lệ </w:t>
            </w:r>
            <w:r w:rsidRPr="00735BB7">
              <w:rPr>
                <w:rFonts w:cs="Times New Roman"/>
                <w:b/>
                <w:bCs/>
                <w:szCs w:val="26"/>
              </w:rPr>
              <w:br/>
              <w:t>(%)</w:t>
            </w:r>
          </w:p>
        </w:tc>
        <w:tc>
          <w:tcPr>
            <w:tcW w:w="493" w:type="pct"/>
            <w:shd w:val="clear" w:color="auto" w:fill="auto"/>
            <w:tcMar>
              <w:left w:w="57" w:type="dxa"/>
              <w:right w:w="57" w:type="dxa"/>
            </w:tcMar>
            <w:vAlign w:val="center"/>
            <w:hideMark/>
          </w:tcPr>
          <w:p w14:paraId="0A632360" w14:textId="77777777" w:rsidR="000B649A" w:rsidRPr="00735BB7" w:rsidRDefault="000B649A" w:rsidP="00D42B16">
            <w:pPr>
              <w:spacing w:before="20" w:after="20"/>
              <w:jc w:val="center"/>
              <w:rPr>
                <w:rFonts w:cs="Times New Roman"/>
                <w:b/>
                <w:bCs/>
                <w:szCs w:val="26"/>
              </w:rPr>
            </w:pPr>
            <w:r w:rsidRPr="00735BB7">
              <w:rPr>
                <w:rFonts w:cs="Times New Roman"/>
                <w:b/>
                <w:bCs/>
                <w:szCs w:val="26"/>
              </w:rPr>
              <w:t xml:space="preserve">MĐXD </w:t>
            </w:r>
            <w:r w:rsidRPr="00735BB7">
              <w:rPr>
                <w:rFonts w:cs="Times New Roman"/>
                <w:b/>
                <w:bCs/>
                <w:szCs w:val="26"/>
              </w:rPr>
              <w:br/>
              <w:t xml:space="preserve"> (%)</w:t>
            </w:r>
          </w:p>
        </w:tc>
        <w:tc>
          <w:tcPr>
            <w:tcW w:w="634" w:type="pct"/>
            <w:shd w:val="clear" w:color="auto" w:fill="auto"/>
            <w:tcMar>
              <w:left w:w="57" w:type="dxa"/>
              <w:right w:w="57" w:type="dxa"/>
            </w:tcMar>
            <w:vAlign w:val="center"/>
            <w:hideMark/>
          </w:tcPr>
          <w:p w14:paraId="1850E1E2" w14:textId="77777777" w:rsidR="000B649A" w:rsidRPr="00735BB7" w:rsidRDefault="000B649A" w:rsidP="00D42B16">
            <w:pPr>
              <w:spacing w:before="20" w:after="20"/>
              <w:jc w:val="center"/>
              <w:rPr>
                <w:rFonts w:cs="Times New Roman"/>
                <w:b/>
                <w:bCs/>
                <w:szCs w:val="26"/>
              </w:rPr>
            </w:pPr>
            <w:r w:rsidRPr="00735BB7">
              <w:rPr>
                <w:rFonts w:cs="Times New Roman"/>
                <w:b/>
                <w:bCs/>
                <w:szCs w:val="26"/>
              </w:rPr>
              <w:t xml:space="preserve">Diện tích xây dựng </w:t>
            </w:r>
            <w:r w:rsidRPr="00735BB7">
              <w:rPr>
                <w:rFonts w:cs="Times New Roman"/>
                <w:b/>
                <w:bCs/>
                <w:szCs w:val="26"/>
              </w:rPr>
              <w:br/>
              <w:t>(m</w:t>
            </w:r>
            <w:r w:rsidRPr="00735BB7">
              <w:rPr>
                <w:rFonts w:cs="Times New Roman"/>
                <w:b/>
                <w:bCs/>
                <w:szCs w:val="26"/>
                <w:vertAlign w:val="superscript"/>
              </w:rPr>
              <w:t>2</w:t>
            </w:r>
            <w:r w:rsidRPr="00735BB7">
              <w:rPr>
                <w:rFonts w:cs="Times New Roman"/>
                <w:b/>
                <w:bCs/>
                <w:szCs w:val="26"/>
              </w:rPr>
              <w:t>)</w:t>
            </w:r>
          </w:p>
        </w:tc>
        <w:tc>
          <w:tcPr>
            <w:tcW w:w="420" w:type="pct"/>
            <w:shd w:val="clear" w:color="auto" w:fill="auto"/>
            <w:tcMar>
              <w:left w:w="57" w:type="dxa"/>
              <w:right w:w="57" w:type="dxa"/>
            </w:tcMar>
            <w:vAlign w:val="center"/>
            <w:hideMark/>
          </w:tcPr>
          <w:p w14:paraId="71F663EE" w14:textId="77777777" w:rsidR="000B649A" w:rsidRPr="00735BB7" w:rsidRDefault="000B649A" w:rsidP="00D42B16">
            <w:pPr>
              <w:spacing w:before="20" w:after="20"/>
              <w:jc w:val="center"/>
              <w:rPr>
                <w:rFonts w:cs="Times New Roman"/>
                <w:b/>
                <w:bCs/>
                <w:szCs w:val="26"/>
              </w:rPr>
            </w:pPr>
            <w:r w:rsidRPr="00735BB7">
              <w:rPr>
                <w:rFonts w:cs="Times New Roman"/>
                <w:b/>
                <w:bCs/>
                <w:szCs w:val="26"/>
              </w:rPr>
              <w:t>Tầ</w:t>
            </w:r>
            <w:r w:rsidR="002060BA">
              <w:rPr>
                <w:rFonts w:cs="Times New Roman"/>
                <w:b/>
                <w:bCs/>
                <w:szCs w:val="26"/>
              </w:rPr>
              <w:t xml:space="preserve">ng cao </w:t>
            </w:r>
            <w:r w:rsidRPr="00735BB7">
              <w:rPr>
                <w:rFonts w:cs="Times New Roman"/>
                <w:b/>
                <w:bCs/>
                <w:szCs w:val="26"/>
              </w:rPr>
              <w:t xml:space="preserve"> (tầng)</w:t>
            </w:r>
          </w:p>
        </w:tc>
      </w:tr>
      <w:tr w:rsidR="000B649A" w:rsidRPr="00735BB7" w14:paraId="1CF5692C" w14:textId="77777777" w:rsidTr="00D42B16">
        <w:trPr>
          <w:trHeight w:val="402"/>
          <w:jc w:val="center"/>
        </w:trPr>
        <w:tc>
          <w:tcPr>
            <w:tcW w:w="282" w:type="pct"/>
            <w:shd w:val="clear" w:color="000000" w:fill="FFD966"/>
            <w:noWrap/>
            <w:tcMar>
              <w:left w:w="57" w:type="dxa"/>
              <w:right w:w="57" w:type="dxa"/>
            </w:tcMar>
            <w:vAlign w:val="center"/>
            <w:hideMark/>
          </w:tcPr>
          <w:p w14:paraId="710B65FD" w14:textId="77777777" w:rsidR="000B649A" w:rsidRPr="00735BB7" w:rsidRDefault="000B649A" w:rsidP="00D42B16">
            <w:pPr>
              <w:spacing w:before="40" w:after="60"/>
              <w:jc w:val="center"/>
              <w:rPr>
                <w:rFonts w:cs="Times New Roman"/>
                <w:b/>
                <w:bCs/>
                <w:szCs w:val="26"/>
              </w:rPr>
            </w:pPr>
            <w:r w:rsidRPr="00735BB7">
              <w:rPr>
                <w:rFonts w:cs="Times New Roman"/>
                <w:b/>
                <w:bCs/>
                <w:szCs w:val="26"/>
              </w:rPr>
              <w:t>1</w:t>
            </w:r>
          </w:p>
        </w:tc>
        <w:tc>
          <w:tcPr>
            <w:tcW w:w="2044" w:type="pct"/>
            <w:shd w:val="clear" w:color="000000" w:fill="FFD966"/>
            <w:noWrap/>
            <w:tcMar>
              <w:left w:w="57" w:type="dxa"/>
              <w:right w:w="57" w:type="dxa"/>
            </w:tcMar>
            <w:vAlign w:val="center"/>
            <w:hideMark/>
          </w:tcPr>
          <w:p w14:paraId="5D548E26" w14:textId="77777777" w:rsidR="000B649A" w:rsidRPr="00735BB7" w:rsidRDefault="000B649A" w:rsidP="00D42B16">
            <w:pPr>
              <w:spacing w:before="40" w:after="60"/>
              <w:rPr>
                <w:rFonts w:cs="Times New Roman"/>
                <w:b/>
                <w:bCs/>
                <w:szCs w:val="26"/>
              </w:rPr>
            </w:pPr>
            <w:r w:rsidRPr="00735BB7">
              <w:rPr>
                <w:rFonts w:cs="Times New Roman"/>
                <w:b/>
                <w:bCs/>
                <w:szCs w:val="26"/>
              </w:rPr>
              <w:t>Đất công trình dịch vụ</w:t>
            </w:r>
          </w:p>
        </w:tc>
        <w:tc>
          <w:tcPr>
            <w:tcW w:w="644" w:type="pct"/>
            <w:shd w:val="clear" w:color="000000" w:fill="FFD966"/>
            <w:noWrap/>
            <w:tcMar>
              <w:left w:w="57" w:type="dxa"/>
              <w:right w:w="57" w:type="dxa"/>
            </w:tcMar>
            <w:vAlign w:val="center"/>
            <w:hideMark/>
          </w:tcPr>
          <w:p w14:paraId="0FDE2FBC" w14:textId="77777777" w:rsidR="000B649A" w:rsidRPr="00735BB7" w:rsidRDefault="000B649A" w:rsidP="00D42B16">
            <w:pPr>
              <w:spacing w:before="40" w:after="60"/>
              <w:jc w:val="center"/>
              <w:rPr>
                <w:rFonts w:cs="Times New Roman"/>
                <w:b/>
                <w:bCs/>
                <w:szCs w:val="26"/>
              </w:rPr>
            </w:pPr>
            <w:r w:rsidRPr="00735BB7">
              <w:rPr>
                <w:rFonts w:cs="Times New Roman"/>
                <w:b/>
                <w:bCs/>
                <w:szCs w:val="26"/>
              </w:rPr>
              <w:t>11.647,5</w:t>
            </w:r>
          </w:p>
        </w:tc>
        <w:tc>
          <w:tcPr>
            <w:tcW w:w="484" w:type="pct"/>
            <w:shd w:val="clear" w:color="000000" w:fill="FFD966"/>
            <w:noWrap/>
            <w:tcMar>
              <w:left w:w="57" w:type="dxa"/>
              <w:right w:w="57" w:type="dxa"/>
            </w:tcMar>
            <w:vAlign w:val="center"/>
            <w:hideMark/>
          </w:tcPr>
          <w:p w14:paraId="59D9F04C" w14:textId="77777777" w:rsidR="000B649A" w:rsidRPr="00735BB7" w:rsidRDefault="000B649A" w:rsidP="00D42B16">
            <w:pPr>
              <w:spacing w:before="40" w:after="60"/>
              <w:jc w:val="center"/>
              <w:rPr>
                <w:rFonts w:cs="Times New Roman"/>
                <w:b/>
                <w:bCs/>
                <w:szCs w:val="26"/>
              </w:rPr>
            </w:pPr>
            <w:r w:rsidRPr="00735BB7">
              <w:rPr>
                <w:rFonts w:cs="Times New Roman"/>
                <w:b/>
                <w:bCs/>
                <w:szCs w:val="26"/>
              </w:rPr>
              <w:t>6,94</w:t>
            </w:r>
          </w:p>
        </w:tc>
        <w:tc>
          <w:tcPr>
            <w:tcW w:w="493" w:type="pct"/>
            <w:shd w:val="clear" w:color="000000" w:fill="FFD966"/>
            <w:noWrap/>
            <w:tcMar>
              <w:left w:w="57" w:type="dxa"/>
              <w:right w:w="57" w:type="dxa"/>
            </w:tcMar>
            <w:vAlign w:val="center"/>
            <w:hideMark/>
          </w:tcPr>
          <w:p w14:paraId="18E48BDF" w14:textId="77777777" w:rsidR="000B649A" w:rsidRPr="00735BB7" w:rsidRDefault="000B649A" w:rsidP="00D42B16">
            <w:pPr>
              <w:spacing w:before="40" w:after="60"/>
              <w:jc w:val="center"/>
              <w:rPr>
                <w:rFonts w:cs="Times New Roman"/>
                <w:b/>
                <w:bCs/>
                <w:szCs w:val="26"/>
              </w:rPr>
            </w:pPr>
            <w:r w:rsidRPr="00735BB7">
              <w:rPr>
                <w:rFonts w:cs="Times New Roman"/>
                <w:b/>
                <w:bCs/>
                <w:szCs w:val="26"/>
              </w:rPr>
              <w:t>25,9</w:t>
            </w:r>
          </w:p>
        </w:tc>
        <w:tc>
          <w:tcPr>
            <w:tcW w:w="634" w:type="pct"/>
            <w:shd w:val="clear" w:color="000000" w:fill="FFD966"/>
            <w:noWrap/>
            <w:tcMar>
              <w:left w:w="57" w:type="dxa"/>
              <w:right w:w="57" w:type="dxa"/>
            </w:tcMar>
            <w:vAlign w:val="center"/>
            <w:hideMark/>
          </w:tcPr>
          <w:p w14:paraId="12D6B1F2" w14:textId="77777777" w:rsidR="000B649A" w:rsidRPr="00735BB7" w:rsidRDefault="000B649A" w:rsidP="00D42B16">
            <w:pPr>
              <w:spacing w:before="40" w:after="60"/>
              <w:jc w:val="center"/>
              <w:rPr>
                <w:rFonts w:cs="Times New Roman"/>
                <w:b/>
                <w:bCs/>
                <w:szCs w:val="26"/>
              </w:rPr>
            </w:pPr>
            <w:r w:rsidRPr="00735BB7">
              <w:rPr>
                <w:rFonts w:cs="Times New Roman"/>
                <w:b/>
                <w:bCs/>
                <w:szCs w:val="26"/>
              </w:rPr>
              <w:t>3.022,3</w:t>
            </w:r>
          </w:p>
        </w:tc>
        <w:tc>
          <w:tcPr>
            <w:tcW w:w="420" w:type="pct"/>
            <w:shd w:val="clear" w:color="000000" w:fill="FFD966"/>
            <w:noWrap/>
            <w:tcMar>
              <w:left w:w="57" w:type="dxa"/>
              <w:right w:w="57" w:type="dxa"/>
            </w:tcMar>
            <w:vAlign w:val="center"/>
            <w:hideMark/>
          </w:tcPr>
          <w:p w14:paraId="517552C6" w14:textId="77777777" w:rsidR="000B649A" w:rsidRPr="00735BB7" w:rsidRDefault="000B649A" w:rsidP="00D42B16">
            <w:pPr>
              <w:spacing w:before="40" w:after="60"/>
              <w:jc w:val="center"/>
              <w:rPr>
                <w:rFonts w:cs="Times New Roman"/>
                <w:b/>
                <w:bCs/>
                <w:szCs w:val="26"/>
              </w:rPr>
            </w:pPr>
            <w:r w:rsidRPr="00735BB7">
              <w:rPr>
                <w:rFonts w:cs="Times New Roman"/>
                <w:b/>
                <w:bCs/>
                <w:szCs w:val="26"/>
              </w:rPr>
              <w:t>01</w:t>
            </w:r>
          </w:p>
        </w:tc>
      </w:tr>
      <w:tr w:rsidR="000B649A" w:rsidRPr="00735BB7" w14:paraId="792174C8" w14:textId="77777777" w:rsidTr="00D42B16">
        <w:trPr>
          <w:trHeight w:val="405"/>
          <w:jc w:val="center"/>
        </w:trPr>
        <w:tc>
          <w:tcPr>
            <w:tcW w:w="282" w:type="pct"/>
            <w:vMerge w:val="restart"/>
            <w:shd w:val="clear" w:color="auto" w:fill="auto"/>
            <w:noWrap/>
            <w:tcMar>
              <w:left w:w="57" w:type="dxa"/>
              <w:right w:w="57" w:type="dxa"/>
            </w:tcMar>
            <w:vAlign w:val="center"/>
            <w:hideMark/>
          </w:tcPr>
          <w:p w14:paraId="0DD07E66" w14:textId="77777777" w:rsidR="000B649A" w:rsidRPr="00735BB7" w:rsidRDefault="000B649A" w:rsidP="00D42B16">
            <w:pPr>
              <w:spacing w:before="40" w:after="60"/>
              <w:jc w:val="center"/>
              <w:rPr>
                <w:rFonts w:cs="Times New Roman"/>
                <w:szCs w:val="26"/>
              </w:rPr>
            </w:pPr>
            <w:r w:rsidRPr="00735BB7">
              <w:rPr>
                <w:rFonts w:cs="Times New Roman"/>
                <w:szCs w:val="26"/>
              </w:rPr>
              <w:t>1.1</w:t>
            </w:r>
          </w:p>
        </w:tc>
        <w:tc>
          <w:tcPr>
            <w:tcW w:w="2044" w:type="pct"/>
            <w:shd w:val="clear" w:color="auto" w:fill="auto"/>
            <w:noWrap/>
            <w:tcMar>
              <w:left w:w="57" w:type="dxa"/>
              <w:right w:w="57" w:type="dxa"/>
            </w:tcMar>
            <w:vAlign w:val="center"/>
            <w:hideMark/>
          </w:tcPr>
          <w:p w14:paraId="128DD87D" w14:textId="77777777" w:rsidR="000B649A" w:rsidRPr="00735BB7" w:rsidRDefault="000B649A" w:rsidP="00D42B16">
            <w:pPr>
              <w:spacing w:before="40" w:after="60"/>
              <w:rPr>
                <w:rFonts w:cs="Times New Roman"/>
                <w:szCs w:val="26"/>
              </w:rPr>
            </w:pPr>
            <w:r w:rsidRPr="00735BB7">
              <w:rPr>
                <w:rFonts w:cs="Times New Roman"/>
                <w:szCs w:val="26"/>
              </w:rPr>
              <w:t>Đất quảng trường</w:t>
            </w:r>
          </w:p>
        </w:tc>
        <w:tc>
          <w:tcPr>
            <w:tcW w:w="644" w:type="pct"/>
            <w:shd w:val="clear" w:color="auto" w:fill="auto"/>
            <w:tcMar>
              <w:left w:w="57" w:type="dxa"/>
              <w:right w:w="57" w:type="dxa"/>
            </w:tcMar>
            <w:vAlign w:val="center"/>
            <w:hideMark/>
          </w:tcPr>
          <w:p w14:paraId="66B6E72F" w14:textId="77777777" w:rsidR="000B649A" w:rsidRPr="00735BB7" w:rsidRDefault="000B649A" w:rsidP="00D42B16">
            <w:pPr>
              <w:spacing w:before="40" w:after="60"/>
              <w:jc w:val="center"/>
              <w:rPr>
                <w:rFonts w:cs="Times New Roman"/>
                <w:szCs w:val="26"/>
              </w:rPr>
            </w:pPr>
            <w:r w:rsidRPr="00735BB7">
              <w:rPr>
                <w:rFonts w:cs="Times New Roman"/>
                <w:szCs w:val="26"/>
              </w:rPr>
              <w:t>4.676,4</w:t>
            </w:r>
          </w:p>
        </w:tc>
        <w:tc>
          <w:tcPr>
            <w:tcW w:w="484" w:type="pct"/>
            <w:shd w:val="clear" w:color="auto" w:fill="auto"/>
            <w:tcMar>
              <w:left w:w="57" w:type="dxa"/>
              <w:right w:w="57" w:type="dxa"/>
            </w:tcMar>
            <w:vAlign w:val="center"/>
            <w:hideMark/>
          </w:tcPr>
          <w:p w14:paraId="11CFE39F" w14:textId="77777777" w:rsidR="000B649A" w:rsidRPr="00735BB7" w:rsidRDefault="000B649A" w:rsidP="00D42B16">
            <w:pPr>
              <w:spacing w:before="40" w:after="60"/>
              <w:jc w:val="center"/>
              <w:rPr>
                <w:rFonts w:cs="Times New Roman"/>
                <w:szCs w:val="26"/>
              </w:rPr>
            </w:pPr>
            <w:r w:rsidRPr="00735BB7">
              <w:rPr>
                <w:rFonts w:cs="Times New Roman"/>
                <w:szCs w:val="26"/>
              </w:rPr>
              <w:t>2,78</w:t>
            </w:r>
          </w:p>
        </w:tc>
        <w:tc>
          <w:tcPr>
            <w:tcW w:w="493" w:type="pct"/>
            <w:shd w:val="clear" w:color="auto" w:fill="auto"/>
            <w:tcMar>
              <w:left w:w="57" w:type="dxa"/>
              <w:right w:w="57" w:type="dxa"/>
            </w:tcMar>
            <w:vAlign w:val="center"/>
            <w:hideMark/>
          </w:tcPr>
          <w:p w14:paraId="6F5C13AA" w14:textId="77777777" w:rsidR="000B649A" w:rsidRPr="00735BB7" w:rsidRDefault="000B649A" w:rsidP="00D42B16">
            <w:pPr>
              <w:spacing w:before="40" w:after="60"/>
              <w:jc w:val="center"/>
              <w:rPr>
                <w:rFonts w:cs="Times New Roman"/>
                <w:szCs w:val="26"/>
              </w:rPr>
            </w:pPr>
            <w:r w:rsidRPr="00735BB7">
              <w:rPr>
                <w:rFonts w:cs="Times New Roman"/>
                <w:szCs w:val="26"/>
              </w:rPr>
              <w:t>5,0</w:t>
            </w:r>
          </w:p>
        </w:tc>
        <w:tc>
          <w:tcPr>
            <w:tcW w:w="634" w:type="pct"/>
            <w:shd w:val="clear" w:color="auto" w:fill="auto"/>
            <w:tcMar>
              <w:left w:w="57" w:type="dxa"/>
              <w:right w:w="57" w:type="dxa"/>
            </w:tcMar>
            <w:vAlign w:val="center"/>
            <w:hideMark/>
          </w:tcPr>
          <w:p w14:paraId="3A6B56D8" w14:textId="77777777" w:rsidR="000B649A" w:rsidRPr="00735BB7" w:rsidRDefault="000B649A" w:rsidP="00D42B16">
            <w:pPr>
              <w:spacing w:before="40" w:after="60"/>
              <w:jc w:val="center"/>
              <w:rPr>
                <w:rFonts w:cs="Times New Roman"/>
                <w:szCs w:val="26"/>
              </w:rPr>
            </w:pPr>
            <w:r w:rsidRPr="00735BB7">
              <w:rPr>
                <w:rFonts w:cs="Times New Roman"/>
                <w:szCs w:val="26"/>
              </w:rPr>
              <w:t>233,8</w:t>
            </w:r>
          </w:p>
        </w:tc>
        <w:tc>
          <w:tcPr>
            <w:tcW w:w="420" w:type="pct"/>
            <w:shd w:val="clear" w:color="auto" w:fill="auto"/>
            <w:tcMar>
              <w:left w:w="57" w:type="dxa"/>
              <w:right w:w="57" w:type="dxa"/>
            </w:tcMar>
            <w:vAlign w:val="center"/>
            <w:hideMark/>
          </w:tcPr>
          <w:p w14:paraId="42EF8080" w14:textId="77777777" w:rsidR="000B649A" w:rsidRPr="00735BB7" w:rsidRDefault="000B649A" w:rsidP="00D42B16">
            <w:pPr>
              <w:spacing w:before="40" w:after="60"/>
              <w:jc w:val="center"/>
              <w:rPr>
                <w:rFonts w:cs="Times New Roman"/>
                <w:szCs w:val="26"/>
              </w:rPr>
            </w:pPr>
            <w:r w:rsidRPr="00735BB7">
              <w:rPr>
                <w:rFonts w:cs="Times New Roman"/>
                <w:szCs w:val="26"/>
              </w:rPr>
              <w:t>01</w:t>
            </w:r>
          </w:p>
        </w:tc>
      </w:tr>
      <w:tr w:rsidR="000B649A" w:rsidRPr="00735BB7" w14:paraId="7E14B256" w14:textId="77777777" w:rsidTr="00D42B16">
        <w:trPr>
          <w:trHeight w:val="405"/>
          <w:jc w:val="center"/>
        </w:trPr>
        <w:tc>
          <w:tcPr>
            <w:tcW w:w="282" w:type="pct"/>
            <w:vMerge/>
            <w:shd w:val="clear" w:color="auto" w:fill="auto"/>
            <w:noWrap/>
            <w:tcMar>
              <w:left w:w="57" w:type="dxa"/>
              <w:right w:w="57" w:type="dxa"/>
            </w:tcMar>
            <w:vAlign w:val="center"/>
          </w:tcPr>
          <w:p w14:paraId="138A0509"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30EFDECC" w14:textId="77777777" w:rsidR="000B649A" w:rsidRPr="00735BB7" w:rsidRDefault="000B649A" w:rsidP="00D42B16">
            <w:pPr>
              <w:spacing w:before="40" w:after="60"/>
              <w:rPr>
                <w:rFonts w:cs="Times New Roman"/>
                <w:i/>
                <w:iCs/>
                <w:szCs w:val="26"/>
              </w:rPr>
            </w:pPr>
            <w:r w:rsidRPr="00735BB7">
              <w:rPr>
                <w:rFonts w:cs="Times New Roman"/>
                <w:i/>
                <w:iCs/>
                <w:szCs w:val="26"/>
              </w:rPr>
              <w:t>+ Đất quảng trường 01</w:t>
            </w:r>
          </w:p>
        </w:tc>
        <w:tc>
          <w:tcPr>
            <w:tcW w:w="644" w:type="pct"/>
            <w:shd w:val="clear" w:color="auto" w:fill="auto"/>
            <w:tcMar>
              <w:left w:w="57" w:type="dxa"/>
              <w:right w:w="57" w:type="dxa"/>
            </w:tcMar>
            <w:vAlign w:val="center"/>
            <w:hideMark/>
          </w:tcPr>
          <w:p w14:paraId="7D42F83F" w14:textId="77777777" w:rsidR="000B649A" w:rsidRPr="00735BB7" w:rsidRDefault="000B649A" w:rsidP="00D42B16">
            <w:pPr>
              <w:spacing w:before="40" w:after="60"/>
              <w:jc w:val="center"/>
              <w:rPr>
                <w:rFonts w:cs="Times New Roman"/>
                <w:i/>
                <w:szCs w:val="26"/>
              </w:rPr>
            </w:pPr>
            <w:r w:rsidRPr="00735BB7">
              <w:rPr>
                <w:rFonts w:cs="Times New Roman"/>
                <w:i/>
                <w:szCs w:val="26"/>
              </w:rPr>
              <w:t>4.167,7</w:t>
            </w:r>
          </w:p>
        </w:tc>
        <w:tc>
          <w:tcPr>
            <w:tcW w:w="484" w:type="pct"/>
            <w:shd w:val="clear" w:color="auto" w:fill="auto"/>
            <w:noWrap/>
            <w:tcMar>
              <w:left w:w="57" w:type="dxa"/>
              <w:right w:w="57" w:type="dxa"/>
            </w:tcMar>
            <w:vAlign w:val="center"/>
            <w:hideMark/>
          </w:tcPr>
          <w:p w14:paraId="0D3A7550" w14:textId="77777777" w:rsidR="000B649A" w:rsidRPr="00735BB7" w:rsidRDefault="000B649A" w:rsidP="00D42B16">
            <w:pPr>
              <w:spacing w:before="40" w:after="60"/>
              <w:jc w:val="center"/>
              <w:rPr>
                <w:rFonts w:cs="Times New Roman"/>
                <w:i/>
                <w:szCs w:val="26"/>
              </w:rPr>
            </w:pPr>
            <w:r w:rsidRPr="00735BB7">
              <w:rPr>
                <w:rFonts w:cs="Times New Roman"/>
                <w:i/>
                <w:szCs w:val="26"/>
              </w:rPr>
              <w:t>2,48</w:t>
            </w:r>
          </w:p>
        </w:tc>
        <w:tc>
          <w:tcPr>
            <w:tcW w:w="493" w:type="pct"/>
            <w:shd w:val="clear" w:color="auto" w:fill="auto"/>
            <w:noWrap/>
            <w:tcMar>
              <w:left w:w="57" w:type="dxa"/>
              <w:right w:w="57" w:type="dxa"/>
            </w:tcMar>
            <w:vAlign w:val="center"/>
            <w:hideMark/>
          </w:tcPr>
          <w:p w14:paraId="16B32B3F" w14:textId="77777777" w:rsidR="000B649A" w:rsidRPr="00735BB7" w:rsidRDefault="000B649A" w:rsidP="00D42B16">
            <w:pPr>
              <w:spacing w:before="40" w:after="60"/>
              <w:jc w:val="center"/>
              <w:rPr>
                <w:rFonts w:cs="Times New Roman"/>
                <w:i/>
                <w:szCs w:val="26"/>
              </w:rPr>
            </w:pPr>
            <w:r w:rsidRPr="00735BB7">
              <w:rPr>
                <w:rFonts w:cs="Times New Roman"/>
                <w:i/>
                <w:szCs w:val="26"/>
              </w:rPr>
              <w:t>5,0</w:t>
            </w:r>
          </w:p>
        </w:tc>
        <w:tc>
          <w:tcPr>
            <w:tcW w:w="634" w:type="pct"/>
            <w:shd w:val="clear" w:color="auto" w:fill="auto"/>
            <w:noWrap/>
            <w:tcMar>
              <w:left w:w="57" w:type="dxa"/>
              <w:right w:w="57" w:type="dxa"/>
            </w:tcMar>
            <w:vAlign w:val="center"/>
            <w:hideMark/>
          </w:tcPr>
          <w:p w14:paraId="728ED7AA" w14:textId="77777777" w:rsidR="000B649A" w:rsidRPr="00735BB7" w:rsidRDefault="000B649A" w:rsidP="00D42B16">
            <w:pPr>
              <w:spacing w:before="40" w:after="60"/>
              <w:jc w:val="center"/>
              <w:rPr>
                <w:rFonts w:cs="Times New Roman"/>
                <w:i/>
                <w:iCs/>
                <w:szCs w:val="26"/>
              </w:rPr>
            </w:pPr>
            <w:r w:rsidRPr="00735BB7">
              <w:rPr>
                <w:rFonts w:cs="Times New Roman"/>
                <w:i/>
                <w:iCs/>
                <w:szCs w:val="26"/>
              </w:rPr>
              <w:t>208,4</w:t>
            </w:r>
          </w:p>
        </w:tc>
        <w:tc>
          <w:tcPr>
            <w:tcW w:w="420" w:type="pct"/>
            <w:shd w:val="clear" w:color="auto" w:fill="auto"/>
            <w:noWrap/>
            <w:tcMar>
              <w:left w:w="57" w:type="dxa"/>
              <w:right w:w="57" w:type="dxa"/>
            </w:tcMar>
            <w:vAlign w:val="center"/>
            <w:hideMark/>
          </w:tcPr>
          <w:p w14:paraId="6CF49568" w14:textId="77777777" w:rsidR="000B649A" w:rsidRPr="00735BB7" w:rsidRDefault="000B649A" w:rsidP="00D42B16">
            <w:pPr>
              <w:spacing w:before="40" w:after="60"/>
              <w:jc w:val="center"/>
              <w:rPr>
                <w:rFonts w:cs="Times New Roman"/>
                <w:i/>
                <w:szCs w:val="26"/>
              </w:rPr>
            </w:pPr>
            <w:r w:rsidRPr="00735BB7">
              <w:rPr>
                <w:rFonts w:cs="Times New Roman"/>
                <w:i/>
                <w:szCs w:val="26"/>
              </w:rPr>
              <w:t>01</w:t>
            </w:r>
          </w:p>
        </w:tc>
      </w:tr>
      <w:tr w:rsidR="000B649A" w:rsidRPr="00735BB7" w14:paraId="7D1D816D" w14:textId="77777777" w:rsidTr="00D42B16">
        <w:trPr>
          <w:trHeight w:val="405"/>
          <w:jc w:val="center"/>
        </w:trPr>
        <w:tc>
          <w:tcPr>
            <w:tcW w:w="282" w:type="pct"/>
            <w:vMerge/>
            <w:shd w:val="clear" w:color="auto" w:fill="auto"/>
            <w:noWrap/>
            <w:tcMar>
              <w:left w:w="57" w:type="dxa"/>
              <w:right w:w="57" w:type="dxa"/>
            </w:tcMar>
            <w:vAlign w:val="center"/>
          </w:tcPr>
          <w:p w14:paraId="7B0A7B4F"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5C297F75" w14:textId="77777777" w:rsidR="000B649A" w:rsidRPr="00735BB7" w:rsidRDefault="000B649A" w:rsidP="00D42B16">
            <w:pPr>
              <w:spacing w:before="40" w:after="60"/>
              <w:rPr>
                <w:rFonts w:cs="Times New Roman"/>
                <w:i/>
                <w:iCs/>
                <w:szCs w:val="26"/>
              </w:rPr>
            </w:pPr>
            <w:r w:rsidRPr="00735BB7">
              <w:rPr>
                <w:rFonts w:cs="Times New Roman"/>
                <w:i/>
                <w:iCs/>
                <w:szCs w:val="26"/>
              </w:rPr>
              <w:t>+ Đất quảng trường 02</w:t>
            </w:r>
          </w:p>
        </w:tc>
        <w:tc>
          <w:tcPr>
            <w:tcW w:w="644" w:type="pct"/>
            <w:shd w:val="clear" w:color="auto" w:fill="auto"/>
            <w:tcMar>
              <w:left w:w="57" w:type="dxa"/>
              <w:right w:w="57" w:type="dxa"/>
            </w:tcMar>
            <w:vAlign w:val="center"/>
            <w:hideMark/>
          </w:tcPr>
          <w:p w14:paraId="3F0B8BCA" w14:textId="77777777" w:rsidR="000B649A" w:rsidRPr="00735BB7" w:rsidRDefault="000B649A" w:rsidP="00D42B16">
            <w:pPr>
              <w:spacing w:before="40" w:after="60"/>
              <w:jc w:val="center"/>
              <w:rPr>
                <w:rFonts w:cs="Times New Roman"/>
                <w:i/>
                <w:szCs w:val="26"/>
              </w:rPr>
            </w:pPr>
            <w:r w:rsidRPr="00735BB7">
              <w:rPr>
                <w:rFonts w:cs="Times New Roman"/>
                <w:i/>
                <w:szCs w:val="26"/>
              </w:rPr>
              <w:t>508,7</w:t>
            </w:r>
          </w:p>
        </w:tc>
        <w:tc>
          <w:tcPr>
            <w:tcW w:w="484" w:type="pct"/>
            <w:shd w:val="clear" w:color="auto" w:fill="auto"/>
            <w:noWrap/>
            <w:tcMar>
              <w:left w:w="57" w:type="dxa"/>
              <w:right w:w="57" w:type="dxa"/>
            </w:tcMar>
            <w:vAlign w:val="center"/>
            <w:hideMark/>
          </w:tcPr>
          <w:p w14:paraId="38FE8785" w14:textId="77777777" w:rsidR="000B649A" w:rsidRPr="00735BB7" w:rsidRDefault="000B649A" w:rsidP="00D42B16">
            <w:pPr>
              <w:spacing w:before="40" w:after="60"/>
              <w:jc w:val="center"/>
              <w:rPr>
                <w:rFonts w:cs="Times New Roman"/>
                <w:i/>
                <w:szCs w:val="26"/>
              </w:rPr>
            </w:pPr>
            <w:r w:rsidRPr="00735BB7">
              <w:rPr>
                <w:rFonts w:cs="Times New Roman"/>
                <w:i/>
                <w:szCs w:val="26"/>
              </w:rPr>
              <w:t>0,30</w:t>
            </w:r>
          </w:p>
        </w:tc>
        <w:tc>
          <w:tcPr>
            <w:tcW w:w="493" w:type="pct"/>
            <w:shd w:val="clear" w:color="auto" w:fill="auto"/>
            <w:noWrap/>
            <w:tcMar>
              <w:left w:w="57" w:type="dxa"/>
              <w:right w:w="57" w:type="dxa"/>
            </w:tcMar>
            <w:vAlign w:val="center"/>
            <w:hideMark/>
          </w:tcPr>
          <w:p w14:paraId="17A1C991" w14:textId="77777777" w:rsidR="000B649A" w:rsidRPr="00735BB7" w:rsidRDefault="000B649A" w:rsidP="00D42B16">
            <w:pPr>
              <w:spacing w:before="40" w:after="60"/>
              <w:jc w:val="center"/>
              <w:rPr>
                <w:rFonts w:cs="Times New Roman"/>
                <w:i/>
                <w:szCs w:val="26"/>
              </w:rPr>
            </w:pPr>
            <w:r w:rsidRPr="00735BB7">
              <w:rPr>
                <w:rFonts w:cs="Times New Roman"/>
                <w:i/>
                <w:szCs w:val="26"/>
              </w:rPr>
              <w:t>5,0</w:t>
            </w:r>
          </w:p>
        </w:tc>
        <w:tc>
          <w:tcPr>
            <w:tcW w:w="634" w:type="pct"/>
            <w:shd w:val="clear" w:color="auto" w:fill="auto"/>
            <w:noWrap/>
            <w:tcMar>
              <w:left w:w="57" w:type="dxa"/>
              <w:right w:w="57" w:type="dxa"/>
            </w:tcMar>
            <w:vAlign w:val="center"/>
            <w:hideMark/>
          </w:tcPr>
          <w:p w14:paraId="34BE87C2" w14:textId="77777777" w:rsidR="000B649A" w:rsidRPr="00735BB7" w:rsidRDefault="000B649A" w:rsidP="00D42B16">
            <w:pPr>
              <w:spacing w:before="40" w:after="60"/>
              <w:jc w:val="center"/>
              <w:rPr>
                <w:rFonts w:cs="Times New Roman"/>
                <w:i/>
                <w:iCs/>
                <w:szCs w:val="26"/>
              </w:rPr>
            </w:pPr>
            <w:r w:rsidRPr="00735BB7">
              <w:rPr>
                <w:rFonts w:cs="Times New Roman"/>
                <w:i/>
                <w:iCs/>
                <w:szCs w:val="26"/>
              </w:rPr>
              <w:t>25,4</w:t>
            </w:r>
          </w:p>
        </w:tc>
        <w:tc>
          <w:tcPr>
            <w:tcW w:w="420" w:type="pct"/>
            <w:shd w:val="clear" w:color="auto" w:fill="auto"/>
            <w:noWrap/>
            <w:tcMar>
              <w:left w:w="57" w:type="dxa"/>
              <w:right w:w="57" w:type="dxa"/>
            </w:tcMar>
            <w:vAlign w:val="center"/>
            <w:hideMark/>
          </w:tcPr>
          <w:p w14:paraId="0C6AED47" w14:textId="77777777" w:rsidR="000B649A" w:rsidRPr="00735BB7" w:rsidRDefault="000B649A" w:rsidP="00D42B16">
            <w:pPr>
              <w:spacing w:before="40" w:after="60"/>
              <w:jc w:val="center"/>
              <w:rPr>
                <w:rFonts w:cs="Times New Roman"/>
                <w:i/>
                <w:szCs w:val="26"/>
              </w:rPr>
            </w:pPr>
            <w:r w:rsidRPr="00735BB7">
              <w:rPr>
                <w:rFonts w:cs="Times New Roman"/>
                <w:i/>
                <w:szCs w:val="26"/>
              </w:rPr>
              <w:t>01</w:t>
            </w:r>
          </w:p>
        </w:tc>
      </w:tr>
      <w:tr w:rsidR="000B649A" w:rsidRPr="00735BB7" w14:paraId="6C72CAFC" w14:textId="77777777" w:rsidTr="00D42B16">
        <w:trPr>
          <w:trHeight w:val="402"/>
          <w:jc w:val="center"/>
        </w:trPr>
        <w:tc>
          <w:tcPr>
            <w:tcW w:w="282" w:type="pct"/>
            <w:shd w:val="clear" w:color="auto" w:fill="auto"/>
            <w:noWrap/>
            <w:tcMar>
              <w:left w:w="57" w:type="dxa"/>
              <w:right w:w="57" w:type="dxa"/>
            </w:tcMar>
            <w:vAlign w:val="center"/>
            <w:hideMark/>
          </w:tcPr>
          <w:p w14:paraId="6FFB1B1F" w14:textId="77777777" w:rsidR="000B649A" w:rsidRPr="00735BB7" w:rsidRDefault="000B649A" w:rsidP="00D42B16">
            <w:pPr>
              <w:spacing w:before="40" w:after="60"/>
              <w:jc w:val="center"/>
              <w:rPr>
                <w:rFonts w:cs="Times New Roman"/>
                <w:szCs w:val="26"/>
              </w:rPr>
            </w:pPr>
            <w:r w:rsidRPr="00735BB7">
              <w:rPr>
                <w:rFonts w:cs="Times New Roman"/>
                <w:szCs w:val="26"/>
              </w:rPr>
              <w:t>1.2</w:t>
            </w:r>
          </w:p>
        </w:tc>
        <w:tc>
          <w:tcPr>
            <w:tcW w:w="2044" w:type="pct"/>
            <w:shd w:val="clear" w:color="auto" w:fill="auto"/>
            <w:noWrap/>
            <w:tcMar>
              <w:left w:w="57" w:type="dxa"/>
              <w:right w:w="57" w:type="dxa"/>
            </w:tcMar>
            <w:vAlign w:val="center"/>
            <w:hideMark/>
          </w:tcPr>
          <w:p w14:paraId="0F4C5D17" w14:textId="77777777" w:rsidR="000B649A" w:rsidRPr="00735BB7" w:rsidRDefault="000B649A" w:rsidP="00D42B16">
            <w:pPr>
              <w:spacing w:before="40" w:after="60"/>
              <w:rPr>
                <w:rFonts w:cs="Times New Roman"/>
                <w:szCs w:val="26"/>
              </w:rPr>
            </w:pPr>
            <w:r w:rsidRPr="00735BB7">
              <w:rPr>
                <w:rFonts w:cs="Times New Roman"/>
                <w:szCs w:val="26"/>
              </w:rPr>
              <w:t>Đất nhà quản lý, điều hành, triển lãm</w:t>
            </w:r>
          </w:p>
        </w:tc>
        <w:tc>
          <w:tcPr>
            <w:tcW w:w="644" w:type="pct"/>
            <w:shd w:val="clear" w:color="auto" w:fill="auto"/>
            <w:noWrap/>
            <w:tcMar>
              <w:left w:w="57" w:type="dxa"/>
              <w:right w:w="57" w:type="dxa"/>
            </w:tcMar>
            <w:vAlign w:val="center"/>
            <w:hideMark/>
          </w:tcPr>
          <w:p w14:paraId="7F9BF353" w14:textId="77777777" w:rsidR="000B649A" w:rsidRPr="00735BB7" w:rsidRDefault="000B649A" w:rsidP="00D42B16">
            <w:pPr>
              <w:spacing w:before="40" w:after="60"/>
              <w:jc w:val="center"/>
              <w:rPr>
                <w:rFonts w:cs="Times New Roman"/>
                <w:szCs w:val="26"/>
              </w:rPr>
            </w:pPr>
            <w:r w:rsidRPr="00735BB7">
              <w:rPr>
                <w:rFonts w:cs="Times New Roman"/>
                <w:szCs w:val="26"/>
              </w:rPr>
              <w:t>3.224,8</w:t>
            </w:r>
          </w:p>
        </w:tc>
        <w:tc>
          <w:tcPr>
            <w:tcW w:w="484" w:type="pct"/>
            <w:shd w:val="clear" w:color="auto" w:fill="auto"/>
            <w:noWrap/>
            <w:tcMar>
              <w:left w:w="57" w:type="dxa"/>
              <w:right w:w="57" w:type="dxa"/>
            </w:tcMar>
            <w:vAlign w:val="center"/>
            <w:hideMark/>
          </w:tcPr>
          <w:p w14:paraId="1CD2AB4B" w14:textId="77777777" w:rsidR="000B649A" w:rsidRPr="00735BB7" w:rsidRDefault="000B649A" w:rsidP="00D42B16">
            <w:pPr>
              <w:spacing w:before="40" w:after="60"/>
              <w:jc w:val="center"/>
              <w:rPr>
                <w:rFonts w:cs="Times New Roman"/>
                <w:szCs w:val="26"/>
              </w:rPr>
            </w:pPr>
            <w:r w:rsidRPr="00735BB7">
              <w:rPr>
                <w:rFonts w:cs="Times New Roman"/>
                <w:szCs w:val="26"/>
              </w:rPr>
              <w:t>1,92</w:t>
            </w:r>
          </w:p>
        </w:tc>
        <w:tc>
          <w:tcPr>
            <w:tcW w:w="493" w:type="pct"/>
            <w:shd w:val="clear" w:color="auto" w:fill="auto"/>
            <w:noWrap/>
            <w:tcMar>
              <w:left w:w="57" w:type="dxa"/>
              <w:right w:w="57" w:type="dxa"/>
            </w:tcMar>
            <w:vAlign w:val="center"/>
            <w:hideMark/>
          </w:tcPr>
          <w:p w14:paraId="590224B3" w14:textId="77777777" w:rsidR="000B649A" w:rsidRPr="00735BB7" w:rsidRDefault="000B649A" w:rsidP="00D42B16">
            <w:pPr>
              <w:spacing w:before="40" w:after="60"/>
              <w:jc w:val="center"/>
              <w:rPr>
                <w:rFonts w:cs="Times New Roman"/>
                <w:szCs w:val="26"/>
              </w:rPr>
            </w:pPr>
            <w:r w:rsidRPr="00735BB7">
              <w:rPr>
                <w:rFonts w:cs="Times New Roman"/>
                <w:szCs w:val="26"/>
              </w:rPr>
              <w:t>40,0</w:t>
            </w:r>
          </w:p>
        </w:tc>
        <w:tc>
          <w:tcPr>
            <w:tcW w:w="634" w:type="pct"/>
            <w:shd w:val="clear" w:color="auto" w:fill="auto"/>
            <w:noWrap/>
            <w:tcMar>
              <w:left w:w="57" w:type="dxa"/>
              <w:right w:w="57" w:type="dxa"/>
            </w:tcMar>
            <w:vAlign w:val="center"/>
            <w:hideMark/>
          </w:tcPr>
          <w:p w14:paraId="4246D9AB" w14:textId="77777777" w:rsidR="000B649A" w:rsidRPr="00735BB7" w:rsidRDefault="000B649A" w:rsidP="00D42B16">
            <w:pPr>
              <w:spacing w:before="40" w:after="60"/>
              <w:jc w:val="center"/>
              <w:rPr>
                <w:rFonts w:cs="Times New Roman"/>
                <w:i/>
                <w:iCs/>
                <w:szCs w:val="26"/>
              </w:rPr>
            </w:pPr>
            <w:r w:rsidRPr="00735BB7">
              <w:rPr>
                <w:rFonts w:cs="Times New Roman"/>
                <w:i/>
                <w:iCs/>
                <w:szCs w:val="26"/>
              </w:rPr>
              <w:t>1.289,9</w:t>
            </w:r>
          </w:p>
        </w:tc>
        <w:tc>
          <w:tcPr>
            <w:tcW w:w="420" w:type="pct"/>
            <w:shd w:val="clear" w:color="auto" w:fill="auto"/>
            <w:noWrap/>
            <w:tcMar>
              <w:left w:w="57" w:type="dxa"/>
              <w:right w:w="57" w:type="dxa"/>
            </w:tcMar>
            <w:vAlign w:val="center"/>
            <w:hideMark/>
          </w:tcPr>
          <w:p w14:paraId="33194B84" w14:textId="77777777" w:rsidR="000B649A" w:rsidRPr="00735BB7" w:rsidRDefault="000B649A" w:rsidP="00D42B16">
            <w:pPr>
              <w:spacing w:before="40" w:after="60"/>
              <w:jc w:val="center"/>
              <w:rPr>
                <w:rFonts w:cs="Times New Roman"/>
                <w:szCs w:val="26"/>
              </w:rPr>
            </w:pPr>
            <w:r w:rsidRPr="00735BB7">
              <w:rPr>
                <w:rFonts w:cs="Times New Roman"/>
                <w:szCs w:val="26"/>
              </w:rPr>
              <w:t>01</w:t>
            </w:r>
          </w:p>
        </w:tc>
      </w:tr>
      <w:tr w:rsidR="000B649A" w:rsidRPr="00735BB7" w14:paraId="1503F515" w14:textId="77777777" w:rsidTr="00D42B16">
        <w:trPr>
          <w:trHeight w:val="402"/>
          <w:jc w:val="center"/>
        </w:trPr>
        <w:tc>
          <w:tcPr>
            <w:tcW w:w="282" w:type="pct"/>
            <w:shd w:val="clear" w:color="auto" w:fill="auto"/>
            <w:noWrap/>
            <w:tcMar>
              <w:left w:w="57" w:type="dxa"/>
              <w:right w:w="57" w:type="dxa"/>
            </w:tcMar>
            <w:vAlign w:val="center"/>
            <w:hideMark/>
          </w:tcPr>
          <w:p w14:paraId="0AE2230E" w14:textId="77777777" w:rsidR="000B649A" w:rsidRPr="00735BB7" w:rsidRDefault="000B649A" w:rsidP="00D42B16">
            <w:pPr>
              <w:spacing w:before="40" w:after="60"/>
              <w:jc w:val="center"/>
              <w:rPr>
                <w:rFonts w:cs="Times New Roman"/>
                <w:szCs w:val="26"/>
              </w:rPr>
            </w:pPr>
            <w:r w:rsidRPr="00735BB7">
              <w:rPr>
                <w:rFonts w:cs="Times New Roman"/>
                <w:szCs w:val="26"/>
              </w:rPr>
              <w:t>1.3</w:t>
            </w:r>
          </w:p>
        </w:tc>
        <w:tc>
          <w:tcPr>
            <w:tcW w:w="2044" w:type="pct"/>
            <w:shd w:val="clear" w:color="auto" w:fill="auto"/>
            <w:noWrap/>
            <w:tcMar>
              <w:left w:w="57" w:type="dxa"/>
              <w:right w:w="57" w:type="dxa"/>
            </w:tcMar>
            <w:vAlign w:val="center"/>
            <w:hideMark/>
          </w:tcPr>
          <w:p w14:paraId="20678D28" w14:textId="77777777" w:rsidR="000B649A" w:rsidRPr="00735BB7" w:rsidRDefault="000B649A" w:rsidP="00D42B16">
            <w:pPr>
              <w:spacing w:before="40" w:after="60"/>
              <w:rPr>
                <w:rFonts w:cs="Times New Roman"/>
                <w:szCs w:val="26"/>
              </w:rPr>
            </w:pPr>
            <w:r w:rsidRPr="00735BB7">
              <w:rPr>
                <w:rFonts w:cs="Times New Roman"/>
                <w:szCs w:val="26"/>
              </w:rPr>
              <w:t>Đất công trình dịch vụ</w:t>
            </w:r>
          </w:p>
        </w:tc>
        <w:tc>
          <w:tcPr>
            <w:tcW w:w="644" w:type="pct"/>
            <w:shd w:val="clear" w:color="auto" w:fill="auto"/>
            <w:noWrap/>
            <w:tcMar>
              <w:left w:w="57" w:type="dxa"/>
              <w:right w:w="57" w:type="dxa"/>
            </w:tcMar>
            <w:vAlign w:val="center"/>
            <w:hideMark/>
          </w:tcPr>
          <w:p w14:paraId="3F9EEC6E" w14:textId="77777777" w:rsidR="000B649A" w:rsidRPr="00735BB7" w:rsidRDefault="000B649A" w:rsidP="00D42B16">
            <w:pPr>
              <w:spacing w:before="40" w:after="60"/>
              <w:jc w:val="center"/>
              <w:rPr>
                <w:rFonts w:cs="Times New Roman"/>
                <w:szCs w:val="26"/>
              </w:rPr>
            </w:pPr>
            <w:r w:rsidRPr="00735BB7">
              <w:rPr>
                <w:rFonts w:cs="Times New Roman"/>
                <w:szCs w:val="26"/>
              </w:rPr>
              <w:t>3.746,3</w:t>
            </w:r>
          </w:p>
        </w:tc>
        <w:tc>
          <w:tcPr>
            <w:tcW w:w="484" w:type="pct"/>
            <w:shd w:val="clear" w:color="auto" w:fill="auto"/>
            <w:noWrap/>
            <w:tcMar>
              <w:left w:w="57" w:type="dxa"/>
              <w:right w:w="57" w:type="dxa"/>
            </w:tcMar>
            <w:vAlign w:val="center"/>
            <w:hideMark/>
          </w:tcPr>
          <w:p w14:paraId="4EE11AF1" w14:textId="77777777" w:rsidR="000B649A" w:rsidRPr="00735BB7" w:rsidRDefault="000B649A" w:rsidP="00D42B16">
            <w:pPr>
              <w:spacing w:before="40" w:after="60"/>
              <w:jc w:val="center"/>
              <w:rPr>
                <w:rFonts w:cs="Times New Roman"/>
                <w:szCs w:val="26"/>
              </w:rPr>
            </w:pPr>
            <w:r w:rsidRPr="00735BB7">
              <w:rPr>
                <w:rFonts w:cs="Times New Roman"/>
                <w:szCs w:val="26"/>
              </w:rPr>
              <w:t>2,23</w:t>
            </w:r>
          </w:p>
        </w:tc>
        <w:tc>
          <w:tcPr>
            <w:tcW w:w="493" w:type="pct"/>
            <w:shd w:val="clear" w:color="auto" w:fill="auto"/>
            <w:noWrap/>
            <w:tcMar>
              <w:left w:w="57" w:type="dxa"/>
              <w:right w:w="57" w:type="dxa"/>
            </w:tcMar>
            <w:vAlign w:val="center"/>
            <w:hideMark/>
          </w:tcPr>
          <w:p w14:paraId="2CD3675E" w14:textId="77777777" w:rsidR="000B649A" w:rsidRPr="00735BB7" w:rsidRDefault="000B649A" w:rsidP="00D42B16">
            <w:pPr>
              <w:spacing w:before="40" w:after="60"/>
              <w:jc w:val="center"/>
              <w:rPr>
                <w:rFonts w:cs="Times New Roman"/>
                <w:szCs w:val="26"/>
              </w:rPr>
            </w:pPr>
            <w:r w:rsidRPr="00735BB7">
              <w:rPr>
                <w:rFonts w:cs="Times New Roman"/>
                <w:szCs w:val="26"/>
              </w:rPr>
              <w:t>40,0</w:t>
            </w:r>
          </w:p>
        </w:tc>
        <w:tc>
          <w:tcPr>
            <w:tcW w:w="634" w:type="pct"/>
            <w:shd w:val="clear" w:color="auto" w:fill="auto"/>
            <w:noWrap/>
            <w:tcMar>
              <w:left w:w="57" w:type="dxa"/>
              <w:right w:w="57" w:type="dxa"/>
            </w:tcMar>
            <w:vAlign w:val="center"/>
            <w:hideMark/>
          </w:tcPr>
          <w:p w14:paraId="4531567E" w14:textId="77777777" w:rsidR="000B649A" w:rsidRPr="00735BB7" w:rsidRDefault="000B649A" w:rsidP="00D42B16">
            <w:pPr>
              <w:spacing w:before="40" w:after="60"/>
              <w:jc w:val="center"/>
              <w:rPr>
                <w:rFonts w:cs="Times New Roman"/>
                <w:i/>
                <w:iCs/>
                <w:szCs w:val="26"/>
              </w:rPr>
            </w:pPr>
            <w:r w:rsidRPr="00735BB7">
              <w:rPr>
                <w:rFonts w:cs="Times New Roman"/>
                <w:i/>
                <w:iCs/>
                <w:szCs w:val="26"/>
              </w:rPr>
              <w:t>1.498,5</w:t>
            </w:r>
          </w:p>
        </w:tc>
        <w:tc>
          <w:tcPr>
            <w:tcW w:w="420" w:type="pct"/>
            <w:shd w:val="clear" w:color="auto" w:fill="auto"/>
            <w:noWrap/>
            <w:tcMar>
              <w:left w:w="57" w:type="dxa"/>
              <w:right w:w="57" w:type="dxa"/>
            </w:tcMar>
            <w:vAlign w:val="center"/>
            <w:hideMark/>
          </w:tcPr>
          <w:p w14:paraId="10CFF558" w14:textId="77777777" w:rsidR="000B649A" w:rsidRPr="00735BB7" w:rsidRDefault="000B649A" w:rsidP="00D42B16">
            <w:pPr>
              <w:spacing w:before="40" w:after="60"/>
              <w:jc w:val="center"/>
              <w:rPr>
                <w:rFonts w:cs="Times New Roman"/>
                <w:szCs w:val="26"/>
              </w:rPr>
            </w:pPr>
            <w:r w:rsidRPr="00735BB7">
              <w:rPr>
                <w:rFonts w:cs="Times New Roman"/>
                <w:szCs w:val="26"/>
              </w:rPr>
              <w:t>01</w:t>
            </w:r>
          </w:p>
        </w:tc>
      </w:tr>
      <w:tr w:rsidR="000B649A" w:rsidRPr="00735BB7" w14:paraId="410AD643" w14:textId="77777777" w:rsidTr="00D42B16">
        <w:trPr>
          <w:trHeight w:val="402"/>
          <w:jc w:val="center"/>
        </w:trPr>
        <w:tc>
          <w:tcPr>
            <w:tcW w:w="282" w:type="pct"/>
            <w:shd w:val="clear" w:color="000000" w:fill="FFD966"/>
            <w:noWrap/>
            <w:tcMar>
              <w:left w:w="57" w:type="dxa"/>
              <w:right w:w="57" w:type="dxa"/>
            </w:tcMar>
            <w:vAlign w:val="center"/>
            <w:hideMark/>
          </w:tcPr>
          <w:p w14:paraId="53DDDE60" w14:textId="77777777" w:rsidR="000B649A" w:rsidRPr="00735BB7" w:rsidRDefault="000B649A" w:rsidP="00D42B16">
            <w:pPr>
              <w:spacing w:before="40" w:after="60"/>
              <w:jc w:val="center"/>
              <w:rPr>
                <w:rFonts w:cs="Times New Roman"/>
                <w:b/>
                <w:bCs/>
                <w:szCs w:val="26"/>
              </w:rPr>
            </w:pPr>
            <w:r w:rsidRPr="00735BB7">
              <w:rPr>
                <w:rFonts w:cs="Times New Roman"/>
                <w:b/>
                <w:bCs/>
                <w:szCs w:val="26"/>
              </w:rPr>
              <w:t>2</w:t>
            </w:r>
          </w:p>
        </w:tc>
        <w:tc>
          <w:tcPr>
            <w:tcW w:w="2044" w:type="pct"/>
            <w:shd w:val="clear" w:color="000000" w:fill="FFD966"/>
            <w:noWrap/>
            <w:tcMar>
              <w:left w:w="57" w:type="dxa"/>
              <w:right w:w="57" w:type="dxa"/>
            </w:tcMar>
            <w:vAlign w:val="center"/>
            <w:hideMark/>
          </w:tcPr>
          <w:p w14:paraId="01A8E81D" w14:textId="77777777" w:rsidR="000B649A" w:rsidRPr="002060BA" w:rsidRDefault="000B649A" w:rsidP="00D42B16">
            <w:pPr>
              <w:spacing w:before="40" w:after="60"/>
              <w:rPr>
                <w:rFonts w:cs="Times New Roman"/>
                <w:b/>
                <w:bCs/>
                <w:spacing w:val="-8"/>
                <w:szCs w:val="26"/>
              </w:rPr>
            </w:pPr>
            <w:r w:rsidRPr="002060BA">
              <w:rPr>
                <w:rFonts w:cs="Times New Roman"/>
                <w:b/>
                <w:bCs/>
                <w:spacing w:val="-8"/>
                <w:szCs w:val="26"/>
              </w:rPr>
              <w:t>Đất vườn chủ đề, cây xanh cảnh quan</w:t>
            </w:r>
          </w:p>
        </w:tc>
        <w:tc>
          <w:tcPr>
            <w:tcW w:w="644" w:type="pct"/>
            <w:shd w:val="clear" w:color="000000" w:fill="FFD966"/>
            <w:noWrap/>
            <w:tcMar>
              <w:left w:w="57" w:type="dxa"/>
              <w:right w:w="57" w:type="dxa"/>
            </w:tcMar>
            <w:vAlign w:val="center"/>
            <w:hideMark/>
          </w:tcPr>
          <w:p w14:paraId="47DD4ED7" w14:textId="77777777" w:rsidR="000B649A" w:rsidRPr="00735BB7" w:rsidRDefault="000B649A" w:rsidP="00D42B16">
            <w:pPr>
              <w:spacing w:before="40" w:after="60"/>
              <w:jc w:val="center"/>
              <w:rPr>
                <w:rFonts w:cs="Times New Roman"/>
                <w:b/>
                <w:bCs/>
                <w:szCs w:val="26"/>
              </w:rPr>
            </w:pPr>
            <w:r w:rsidRPr="00735BB7">
              <w:rPr>
                <w:rFonts w:cs="Times New Roman"/>
                <w:b/>
                <w:bCs/>
                <w:szCs w:val="26"/>
              </w:rPr>
              <w:t>116.575,3</w:t>
            </w:r>
          </w:p>
        </w:tc>
        <w:tc>
          <w:tcPr>
            <w:tcW w:w="484" w:type="pct"/>
            <w:shd w:val="clear" w:color="000000" w:fill="FFD966"/>
            <w:noWrap/>
            <w:tcMar>
              <w:left w:w="57" w:type="dxa"/>
              <w:right w:w="57" w:type="dxa"/>
            </w:tcMar>
            <w:vAlign w:val="center"/>
            <w:hideMark/>
          </w:tcPr>
          <w:p w14:paraId="102671B1" w14:textId="77777777" w:rsidR="000B649A" w:rsidRPr="00735BB7" w:rsidRDefault="000B649A" w:rsidP="00D42B16">
            <w:pPr>
              <w:spacing w:before="40" w:after="60"/>
              <w:jc w:val="center"/>
              <w:rPr>
                <w:rFonts w:cs="Times New Roman"/>
                <w:b/>
                <w:bCs/>
                <w:szCs w:val="26"/>
              </w:rPr>
            </w:pPr>
            <w:r w:rsidRPr="00735BB7">
              <w:rPr>
                <w:rFonts w:cs="Times New Roman"/>
                <w:b/>
                <w:bCs/>
                <w:szCs w:val="26"/>
              </w:rPr>
              <w:t>69,42</w:t>
            </w:r>
          </w:p>
        </w:tc>
        <w:tc>
          <w:tcPr>
            <w:tcW w:w="493" w:type="pct"/>
            <w:shd w:val="clear" w:color="000000" w:fill="FFD966"/>
            <w:noWrap/>
            <w:tcMar>
              <w:left w:w="57" w:type="dxa"/>
              <w:right w:w="57" w:type="dxa"/>
            </w:tcMar>
            <w:vAlign w:val="center"/>
            <w:hideMark/>
          </w:tcPr>
          <w:p w14:paraId="2DE43B3D" w14:textId="77777777" w:rsidR="000B649A" w:rsidRPr="00735BB7" w:rsidRDefault="000B649A" w:rsidP="00D42B16">
            <w:pPr>
              <w:spacing w:before="40" w:after="60"/>
              <w:jc w:val="center"/>
              <w:rPr>
                <w:rFonts w:cs="Times New Roman"/>
                <w:b/>
                <w:bCs/>
                <w:szCs w:val="26"/>
              </w:rPr>
            </w:pPr>
            <w:r w:rsidRPr="00735BB7">
              <w:rPr>
                <w:rFonts w:cs="Times New Roman"/>
                <w:b/>
                <w:bCs/>
                <w:szCs w:val="26"/>
              </w:rPr>
              <w:t>6,7</w:t>
            </w:r>
          </w:p>
        </w:tc>
        <w:tc>
          <w:tcPr>
            <w:tcW w:w="634" w:type="pct"/>
            <w:shd w:val="clear" w:color="000000" w:fill="FFD966"/>
            <w:noWrap/>
            <w:tcMar>
              <w:left w:w="57" w:type="dxa"/>
              <w:right w:w="57" w:type="dxa"/>
            </w:tcMar>
            <w:vAlign w:val="center"/>
            <w:hideMark/>
          </w:tcPr>
          <w:p w14:paraId="27C165E2" w14:textId="77777777" w:rsidR="000B649A" w:rsidRPr="00735BB7" w:rsidRDefault="000B649A" w:rsidP="00D42B16">
            <w:pPr>
              <w:spacing w:before="40" w:after="60"/>
              <w:jc w:val="center"/>
              <w:rPr>
                <w:rFonts w:cs="Times New Roman"/>
                <w:b/>
                <w:bCs/>
                <w:szCs w:val="26"/>
              </w:rPr>
            </w:pPr>
            <w:r w:rsidRPr="00735BB7">
              <w:rPr>
                <w:rFonts w:cs="Times New Roman"/>
                <w:b/>
                <w:bCs/>
                <w:szCs w:val="26"/>
              </w:rPr>
              <w:t>7.781,7</w:t>
            </w:r>
          </w:p>
        </w:tc>
        <w:tc>
          <w:tcPr>
            <w:tcW w:w="420" w:type="pct"/>
            <w:shd w:val="clear" w:color="000000" w:fill="FFD966"/>
            <w:noWrap/>
            <w:tcMar>
              <w:left w:w="57" w:type="dxa"/>
              <w:right w:w="57" w:type="dxa"/>
            </w:tcMar>
            <w:vAlign w:val="center"/>
            <w:hideMark/>
          </w:tcPr>
          <w:p w14:paraId="416E56F5" w14:textId="77777777" w:rsidR="000B649A" w:rsidRPr="00735BB7" w:rsidRDefault="000B649A" w:rsidP="00D42B16">
            <w:pPr>
              <w:spacing w:before="40" w:after="60"/>
              <w:jc w:val="center"/>
              <w:rPr>
                <w:rFonts w:cs="Times New Roman"/>
                <w:b/>
                <w:bCs/>
                <w:szCs w:val="26"/>
              </w:rPr>
            </w:pPr>
            <w:r w:rsidRPr="00735BB7">
              <w:rPr>
                <w:rFonts w:cs="Times New Roman"/>
                <w:b/>
                <w:bCs/>
                <w:szCs w:val="26"/>
              </w:rPr>
              <w:t>01</w:t>
            </w:r>
          </w:p>
        </w:tc>
      </w:tr>
      <w:tr w:rsidR="000B649A" w:rsidRPr="00735BB7" w14:paraId="78005879" w14:textId="77777777" w:rsidTr="00D42B16">
        <w:trPr>
          <w:trHeight w:val="402"/>
          <w:jc w:val="center"/>
        </w:trPr>
        <w:tc>
          <w:tcPr>
            <w:tcW w:w="282" w:type="pct"/>
            <w:shd w:val="clear" w:color="auto" w:fill="auto"/>
            <w:noWrap/>
            <w:tcMar>
              <w:left w:w="57" w:type="dxa"/>
              <w:right w:w="57" w:type="dxa"/>
            </w:tcMar>
            <w:vAlign w:val="center"/>
            <w:hideMark/>
          </w:tcPr>
          <w:p w14:paraId="57CA9956" w14:textId="77777777" w:rsidR="000B649A" w:rsidRPr="00735BB7" w:rsidRDefault="000B649A" w:rsidP="00D42B16">
            <w:pPr>
              <w:spacing w:before="40" w:after="60"/>
              <w:jc w:val="center"/>
              <w:rPr>
                <w:rFonts w:cs="Times New Roman"/>
                <w:szCs w:val="26"/>
              </w:rPr>
            </w:pPr>
            <w:r w:rsidRPr="00735BB7">
              <w:rPr>
                <w:rFonts w:cs="Times New Roman"/>
                <w:szCs w:val="26"/>
              </w:rPr>
              <w:t>2.1</w:t>
            </w:r>
          </w:p>
        </w:tc>
        <w:tc>
          <w:tcPr>
            <w:tcW w:w="2044" w:type="pct"/>
            <w:shd w:val="clear" w:color="auto" w:fill="auto"/>
            <w:noWrap/>
            <w:tcMar>
              <w:left w:w="57" w:type="dxa"/>
              <w:right w:w="57" w:type="dxa"/>
            </w:tcMar>
            <w:vAlign w:val="center"/>
            <w:hideMark/>
          </w:tcPr>
          <w:p w14:paraId="12695FA5" w14:textId="77777777" w:rsidR="000B649A" w:rsidRPr="00735BB7" w:rsidRDefault="000B649A" w:rsidP="00D42B16">
            <w:pPr>
              <w:spacing w:before="40" w:after="60"/>
              <w:rPr>
                <w:rFonts w:cs="Times New Roman"/>
                <w:szCs w:val="26"/>
              </w:rPr>
            </w:pPr>
            <w:r w:rsidRPr="00735BB7">
              <w:rPr>
                <w:rFonts w:cs="Times New Roman"/>
                <w:szCs w:val="26"/>
              </w:rPr>
              <w:t>Đất vườn chim</w:t>
            </w:r>
          </w:p>
        </w:tc>
        <w:tc>
          <w:tcPr>
            <w:tcW w:w="644" w:type="pct"/>
            <w:shd w:val="clear" w:color="auto" w:fill="auto"/>
            <w:noWrap/>
            <w:tcMar>
              <w:left w:w="57" w:type="dxa"/>
              <w:right w:w="57" w:type="dxa"/>
            </w:tcMar>
            <w:vAlign w:val="center"/>
            <w:hideMark/>
          </w:tcPr>
          <w:p w14:paraId="6F8709E4" w14:textId="77777777" w:rsidR="000B649A" w:rsidRPr="00735BB7" w:rsidRDefault="000B649A" w:rsidP="00D42B16">
            <w:pPr>
              <w:spacing w:before="40" w:after="60"/>
              <w:jc w:val="center"/>
              <w:rPr>
                <w:rFonts w:cs="Times New Roman"/>
                <w:szCs w:val="26"/>
              </w:rPr>
            </w:pPr>
            <w:r w:rsidRPr="00735BB7">
              <w:rPr>
                <w:rFonts w:cs="Times New Roman"/>
                <w:szCs w:val="26"/>
              </w:rPr>
              <w:t>3.497,4</w:t>
            </w:r>
          </w:p>
        </w:tc>
        <w:tc>
          <w:tcPr>
            <w:tcW w:w="484" w:type="pct"/>
            <w:shd w:val="clear" w:color="auto" w:fill="auto"/>
            <w:noWrap/>
            <w:tcMar>
              <w:left w:w="57" w:type="dxa"/>
              <w:right w:w="57" w:type="dxa"/>
            </w:tcMar>
            <w:vAlign w:val="center"/>
            <w:hideMark/>
          </w:tcPr>
          <w:p w14:paraId="2A935E93" w14:textId="77777777" w:rsidR="000B649A" w:rsidRPr="00735BB7" w:rsidRDefault="000B649A" w:rsidP="00D42B16">
            <w:pPr>
              <w:spacing w:before="40" w:after="60"/>
              <w:jc w:val="center"/>
              <w:rPr>
                <w:rFonts w:cs="Times New Roman"/>
                <w:szCs w:val="26"/>
              </w:rPr>
            </w:pPr>
            <w:r w:rsidRPr="00735BB7">
              <w:rPr>
                <w:rFonts w:cs="Times New Roman"/>
                <w:szCs w:val="26"/>
              </w:rPr>
              <w:t>2,08</w:t>
            </w:r>
          </w:p>
        </w:tc>
        <w:tc>
          <w:tcPr>
            <w:tcW w:w="493" w:type="pct"/>
            <w:shd w:val="clear" w:color="auto" w:fill="auto"/>
            <w:noWrap/>
            <w:tcMar>
              <w:left w:w="57" w:type="dxa"/>
              <w:right w:w="57" w:type="dxa"/>
            </w:tcMar>
            <w:vAlign w:val="center"/>
            <w:hideMark/>
          </w:tcPr>
          <w:p w14:paraId="729FF2DC" w14:textId="77777777" w:rsidR="000B649A" w:rsidRPr="00735BB7" w:rsidRDefault="000B649A" w:rsidP="00D42B16">
            <w:pPr>
              <w:spacing w:before="40" w:after="60"/>
              <w:jc w:val="center"/>
              <w:rPr>
                <w:rFonts w:cs="Times New Roman"/>
                <w:szCs w:val="26"/>
              </w:rPr>
            </w:pPr>
            <w:r w:rsidRPr="00735BB7">
              <w:rPr>
                <w:rFonts w:cs="Times New Roman"/>
                <w:szCs w:val="26"/>
              </w:rPr>
              <w:t>25,0</w:t>
            </w:r>
          </w:p>
        </w:tc>
        <w:tc>
          <w:tcPr>
            <w:tcW w:w="634" w:type="pct"/>
            <w:shd w:val="clear" w:color="auto" w:fill="auto"/>
            <w:noWrap/>
            <w:tcMar>
              <w:left w:w="57" w:type="dxa"/>
              <w:right w:w="57" w:type="dxa"/>
            </w:tcMar>
            <w:vAlign w:val="center"/>
            <w:hideMark/>
          </w:tcPr>
          <w:p w14:paraId="7D34CA5E" w14:textId="77777777" w:rsidR="000B649A" w:rsidRPr="00735BB7" w:rsidRDefault="000B649A" w:rsidP="00D42B16">
            <w:pPr>
              <w:spacing w:before="40" w:after="60"/>
              <w:jc w:val="center"/>
              <w:rPr>
                <w:rFonts w:cs="Times New Roman"/>
                <w:i/>
                <w:iCs/>
                <w:szCs w:val="26"/>
              </w:rPr>
            </w:pPr>
            <w:r w:rsidRPr="00735BB7">
              <w:rPr>
                <w:rFonts w:cs="Times New Roman"/>
                <w:i/>
                <w:iCs/>
                <w:szCs w:val="26"/>
              </w:rPr>
              <w:t>874,4</w:t>
            </w:r>
          </w:p>
        </w:tc>
        <w:tc>
          <w:tcPr>
            <w:tcW w:w="420" w:type="pct"/>
            <w:shd w:val="clear" w:color="auto" w:fill="auto"/>
            <w:noWrap/>
            <w:tcMar>
              <w:left w:w="57" w:type="dxa"/>
              <w:right w:w="57" w:type="dxa"/>
            </w:tcMar>
            <w:vAlign w:val="center"/>
            <w:hideMark/>
          </w:tcPr>
          <w:p w14:paraId="6D448071" w14:textId="77777777" w:rsidR="000B649A" w:rsidRPr="00735BB7" w:rsidRDefault="000B649A" w:rsidP="00D42B16">
            <w:pPr>
              <w:spacing w:before="40" w:after="60"/>
              <w:jc w:val="center"/>
              <w:rPr>
                <w:rFonts w:cs="Times New Roman"/>
                <w:szCs w:val="26"/>
              </w:rPr>
            </w:pPr>
            <w:r w:rsidRPr="00735BB7">
              <w:rPr>
                <w:rFonts w:cs="Times New Roman"/>
                <w:szCs w:val="26"/>
              </w:rPr>
              <w:t>01</w:t>
            </w:r>
          </w:p>
        </w:tc>
      </w:tr>
      <w:tr w:rsidR="000B649A" w:rsidRPr="00735BB7" w14:paraId="289EFECA" w14:textId="77777777" w:rsidTr="00D42B16">
        <w:trPr>
          <w:trHeight w:val="402"/>
          <w:jc w:val="center"/>
        </w:trPr>
        <w:tc>
          <w:tcPr>
            <w:tcW w:w="282" w:type="pct"/>
            <w:shd w:val="clear" w:color="auto" w:fill="auto"/>
            <w:noWrap/>
            <w:tcMar>
              <w:left w:w="57" w:type="dxa"/>
              <w:right w:w="57" w:type="dxa"/>
            </w:tcMar>
            <w:vAlign w:val="center"/>
            <w:hideMark/>
          </w:tcPr>
          <w:p w14:paraId="404F09AD" w14:textId="77777777" w:rsidR="000B649A" w:rsidRPr="00735BB7" w:rsidRDefault="000B649A" w:rsidP="00D42B16">
            <w:pPr>
              <w:spacing w:before="40" w:after="60"/>
              <w:jc w:val="center"/>
              <w:rPr>
                <w:rFonts w:cs="Times New Roman"/>
                <w:szCs w:val="26"/>
              </w:rPr>
            </w:pPr>
            <w:r w:rsidRPr="00735BB7">
              <w:rPr>
                <w:rFonts w:cs="Times New Roman"/>
                <w:szCs w:val="26"/>
              </w:rPr>
              <w:t>2.2</w:t>
            </w:r>
          </w:p>
        </w:tc>
        <w:tc>
          <w:tcPr>
            <w:tcW w:w="2044" w:type="pct"/>
            <w:shd w:val="clear" w:color="auto" w:fill="auto"/>
            <w:noWrap/>
            <w:tcMar>
              <w:left w:w="57" w:type="dxa"/>
              <w:right w:w="57" w:type="dxa"/>
            </w:tcMar>
            <w:vAlign w:val="center"/>
            <w:hideMark/>
          </w:tcPr>
          <w:p w14:paraId="33330518" w14:textId="77777777" w:rsidR="000B649A" w:rsidRPr="00735BB7" w:rsidRDefault="000B649A" w:rsidP="00D42B16">
            <w:pPr>
              <w:spacing w:before="40" w:after="60"/>
              <w:rPr>
                <w:rFonts w:cs="Times New Roman"/>
                <w:szCs w:val="26"/>
              </w:rPr>
            </w:pPr>
            <w:r w:rsidRPr="00735BB7">
              <w:rPr>
                <w:rFonts w:cs="Times New Roman"/>
                <w:szCs w:val="26"/>
              </w:rPr>
              <w:t>Đất vườn bướm</w:t>
            </w:r>
          </w:p>
        </w:tc>
        <w:tc>
          <w:tcPr>
            <w:tcW w:w="644" w:type="pct"/>
            <w:shd w:val="clear" w:color="auto" w:fill="auto"/>
            <w:noWrap/>
            <w:tcMar>
              <w:left w:w="57" w:type="dxa"/>
              <w:right w:w="57" w:type="dxa"/>
            </w:tcMar>
            <w:vAlign w:val="center"/>
            <w:hideMark/>
          </w:tcPr>
          <w:p w14:paraId="47573BFD" w14:textId="77777777" w:rsidR="000B649A" w:rsidRPr="00735BB7" w:rsidRDefault="000B649A" w:rsidP="00D42B16">
            <w:pPr>
              <w:spacing w:before="40" w:after="60"/>
              <w:jc w:val="center"/>
              <w:rPr>
                <w:rFonts w:cs="Times New Roman"/>
                <w:szCs w:val="26"/>
              </w:rPr>
            </w:pPr>
            <w:r w:rsidRPr="00735BB7">
              <w:rPr>
                <w:rFonts w:cs="Times New Roman"/>
                <w:szCs w:val="26"/>
              </w:rPr>
              <w:t>2.344,6</w:t>
            </w:r>
          </w:p>
        </w:tc>
        <w:tc>
          <w:tcPr>
            <w:tcW w:w="484" w:type="pct"/>
            <w:shd w:val="clear" w:color="auto" w:fill="auto"/>
            <w:noWrap/>
            <w:tcMar>
              <w:left w:w="57" w:type="dxa"/>
              <w:right w:w="57" w:type="dxa"/>
            </w:tcMar>
            <w:vAlign w:val="center"/>
            <w:hideMark/>
          </w:tcPr>
          <w:p w14:paraId="78A543AE" w14:textId="77777777" w:rsidR="000B649A" w:rsidRPr="00735BB7" w:rsidRDefault="000B649A" w:rsidP="00D42B16">
            <w:pPr>
              <w:spacing w:before="40" w:after="60"/>
              <w:jc w:val="center"/>
              <w:rPr>
                <w:rFonts w:cs="Times New Roman"/>
                <w:szCs w:val="26"/>
              </w:rPr>
            </w:pPr>
            <w:r w:rsidRPr="00735BB7">
              <w:rPr>
                <w:rFonts w:cs="Times New Roman"/>
                <w:szCs w:val="26"/>
              </w:rPr>
              <w:t>1,40</w:t>
            </w:r>
          </w:p>
        </w:tc>
        <w:tc>
          <w:tcPr>
            <w:tcW w:w="493" w:type="pct"/>
            <w:shd w:val="clear" w:color="auto" w:fill="auto"/>
            <w:noWrap/>
            <w:tcMar>
              <w:left w:w="57" w:type="dxa"/>
              <w:right w:w="57" w:type="dxa"/>
            </w:tcMar>
            <w:vAlign w:val="center"/>
            <w:hideMark/>
          </w:tcPr>
          <w:p w14:paraId="77226431" w14:textId="77777777" w:rsidR="000B649A" w:rsidRPr="00735BB7" w:rsidRDefault="000B649A" w:rsidP="00D42B16">
            <w:pPr>
              <w:spacing w:before="40" w:after="60"/>
              <w:jc w:val="center"/>
              <w:rPr>
                <w:rFonts w:cs="Times New Roman"/>
                <w:szCs w:val="26"/>
              </w:rPr>
            </w:pPr>
            <w:r w:rsidRPr="00735BB7">
              <w:rPr>
                <w:rFonts w:cs="Times New Roman"/>
                <w:szCs w:val="26"/>
              </w:rPr>
              <w:t>25,0</w:t>
            </w:r>
          </w:p>
        </w:tc>
        <w:tc>
          <w:tcPr>
            <w:tcW w:w="634" w:type="pct"/>
            <w:shd w:val="clear" w:color="auto" w:fill="auto"/>
            <w:noWrap/>
            <w:tcMar>
              <w:left w:w="57" w:type="dxa"/>
              <w:right w:w="57" w:type="dxa"/>
            </w:tcMar>
            <w:vAlign w:val="center"/>
            <w:hideMark/>
          </w:tcPr>
          <w:p w14:paraId="7D6AA0E9"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586,2</w:t>
            </w:r>
          </w:p>
        </w:tc>
        <w:tc>
          <w:tcPr>
            <w:tcW w:w="420" w:type="pct"/>
            <w:shd w:val="clear" w:color="auto" w:fill="auto"/>
            <w:noWrap/>
            <w:tcMar>
              <w:left w:w="57" w:type="dxa"/>
              <w:right w:w="57" w:type="dxa"/>
            </w:tcMar>
            <w:vAlign w:val="center"/>
            <w:hideMark/>
          </w:tcPr>
          <w:p w14:paraId="7EAC073F" w14:textId="77777777" w:rsidR="000B649A" w:rsidRPr="00735BB7" w:rsidRDefault="000B649A" w:rsidP="00D42B16">
            <w:pPr>
              <w:spacing w:before="40" w:after="60"/>
              <w:jc w:val="center"/>
              <w:rPr>
                <w:rFonts w:cs="Times New Roman"/>
                <w:szCs w:val="26"/>
              </w:rPr>
            </w:pPr>
            <w:r w:rsidRPr="00735BB7">
              <w:rPr>
                <w:rFonts w:cs="Times New Roman"/>
                <w:szCs w:val="26"/>
              </w:rPr>
              <w:t>01</w:t>
            </w:r>
          </w:p>
        </w:tc>
      </w:tr>
      <w:tr w:rsidR="000B649A" w:rsidRPr="00735BB7" w14:paraId="54A63A59" w14:textId="77777777" w:rsidTr="00D42B16">
        <w:trPr>
          <w:trHeight w:val="402"/>
          <w:jc w:val="center"/>
        </w:trPr>
        <w:tc>
          <w:tcPr>
            <w:tcW w:w="282" w:type="pct"/>
            <w:shd w:val="clear" w:color="auto" w:fill="auto"/>
            <w:noWrap/>
            <w:tcMar>
              <w:left w:w="57" w:type="dxa"/>
              <w:right w:w="57" w:type="dxa"/>
            </w:tcMar>
            <w:vAlign w:val="center"/>
            <w:hideMark/>
          </w:tcPr>
          <w:p w14:paraId="76A14B72" w14:textId="77777777" w:rsidR="000B649A" w:rsidRPr="00735BB7" w:rsidRDefault="000B649A" w:rsidP="00D42B16">
            <w:pPr>
              <w:spacing w:before="40" w:after="60"/>
              <w:jc w:val="center"/>
              <w:rPr>
                <w:rFonts w:cs="Times New Roman"/>
                <w:szCs w:val="26"/>
              </w:rPr>
            </w:pPr>
            <w:r w:rsidRPr="00735BB7">
              <w:rPr>
                <w:rFonts w:cs="Times New Roman"/>
                <w:szCs w:val="26"/>
              </w:rPr>
              <w:t>2.3</w:t>
            </w:r>
          </w:p>
        </w:tc>
        <w:tc>
          <w:tcPr>
            <w:tcW w:w="2044" w:type="pct"/>
            <w:shd w:val="clear" w:color="auto" w:fill="auto"/>
            <w:noWrap/>
            <w:tcMar>
              <w:left w:w="57" w:type="dxa"/>
              <w:right w:w="57" w:type="dxa"/>
            </w:tcMar>
            <w:vAlign w:val="center"/>
            <w:hideMark/>
          </w:tcPr>
          <w:p w14:paraId="24D839DE" w14:textId="77777777" w:rsidR="000B649A" w:rsidRPr="00735BB7" w:rsidRDefault="000B649A" w:rsidP="00D42B16">
            <w:pPr>
              <w:spacing w:before="40" w:after="60"/>
              <w:rPr>
                <w:rFonts w:cs="Times New Roman"/>
                <w:szCs w:val="26"/>
              </w:rPr>
            </w:pPr>
            <w:r w:rsidRPr="00735BB7">
              <w:rPr>
                <w:rFonts w:cs="Times New Roman"/>
                <w:szCs w:val="26"/>
              </w:rPr>
              <w:t>Đất nhà kính trồng hoa</w:t>
            </w:r>
          </w:p>
        </w:tc>
        <w:tc>
          <w:tcPr>
            <w:tcW w:w="644" w:type="pct"/>
            <w:shd w:val="clear" w:color="auto" w:fill="auto"/>
            <w:noWrap/>
            <w:tcMar>
              <w:left w:w="57" w:type="dxa"/>
              <w:right w:w="57" w:type="dxa"/>
            </w:tcMar>
            <w:vAlign w:val="center"/>
            <w:hideMark/>
          </w:tcPr>
          <w:p w14:paraId="1630D164" w14:textId="77777777" w:rsidR="000B649A" w:rsidRPr="00735BB7" w:rsidRDefault="000B649A" w:rsidP="00D42B16">
            <w:pPr>
              <w:spacing w:before="40" w:after="60"/>
              <w:jc w:val="center"/>
              <w:rPr>
                <w:rFonts w:cs="Times New Roman"/>
                <w:szCs w:val="26"/>
              </w:rPr>
            </w:pPr>
            <w:r w:rsidRPr="00735BB7">
              <w:rPr>
                <w:rFonts w:cs="Times New Roman"/>
                <w:szCs w:val="26"/>
              </w:rPr>
              <w:t>3.922,8</w:t>
            </w:r>
          </w:p>
        </w:tc>
        <w:tc>
          <w:tcPr>
            <w:tcW w:w="484" w:type="pct"/>
            <w:shd w:val="clear" w:color="auto" w:fill="auto"/>
            <w:noWrap/>
            <w:tcMar>
              <w:left w:w="57" w:type="dxa"/>
              <w:right w:w="57" w:type="dxa"/>
            </w:tcMar>
            <w:vAlign w:val="center"/>
            <w:hideMark/>
          </w:tcPr>
          <w:p w14:paraId="69DDB7B3" w14:textId="77777777" w:rsidR="000B649A" w:rsidRPr="00735BB7" w:rsidRDefault="000B649A" w:rsidP="00D42B16">
            <w:pPr>
              <w:spacing w:before="40" w:after="60"/>
              <w:jc w:val="center"/>
              <w:rPr>
                <w:rFonts w:cs="Times New Roman"/>
                <w:szCs w:val="26"/>
              </w:rPr>
            </w:pPr>
            <w:r w:rsidRPr="00735BB7">
              <w:rPr>
                <w:rFonts w:cs="Times New Roman"/>
                <w:szCs w:val="26"/>
              </w:rPr>
              <w:t>2,34</w:t>
            </w:r>
          </w:p>
        </w:tc>
        <w:tc>
          <w:tcPr>
            <w:tcW w:w="493" w:type="pct"/>
            <w:shd w:val="clear" w:color="auto" w:fill="auto"/>
            <w:noWrap/>
            <w:tcMar>
              <w:left w:w="57" w:type="dxa"/>
              <w:right w:w="57" w:type="dxa"/>
            </w:tcMar>
            <w:vAlign w:val="center"/>
            <w:hideMark/>
          </w:tcPr>
          <w:p w14:paraId="79DD4E14" w14:textId="77777777" w:rsidR="000B649A" w:rsidRPr="00735BB7" w:rsidRDefault="000B649A" w:rsidP="00D42B16">
            <w:pPr>
              <w:spacing w:before="40" w:after="60"/>
              <w:jc w:val="center"/>
              <w:rPr>
                <w:rFonts w:cs="Times New Roman"/>
                <w:szCs w:val="26"/>
              </w:rPr>
            </w:pPr>
            <w:r w:rsidRPr="00735BB7">
              <w:rPr>
                <w:rFonts w:cs="Times New Roman"/>
                <w:szCs w:val="26"/>
              </w:rPr>
              <w:t>25,0</w:t>
            </w:r>
          </w:p>
        </w:tc>
        <w:tc>
          <w:tcPr>
            <w:tcW w:w="634" w:type="pct"/>
            <w:shd w:val="clear" w:color="auto" w:fill="auto"/>
            <w:noWrap/>
            <w:tcMar>
              <w:left w:w="57" w:type="dxa"/>
              <w:right w:w="57" w:type="dxa"/>
            </w:tcMar>
            <w:vAlign w:val="center"/>
            <w:hideMark/>
          </w:tcPr>
          <w:p w14:paraId="3A093F5D" w14:textId="77777777" w:rsidR="000B649A" w:rsidRPr="00735BB7" w:rsidRDefault="000B649A" w:rsidP="00D42B16">
            <w:pPr>
              <w:spacing w:before="40" w:after="60"/>
              <w:jc w:val="center"/>
              <w:rPr>
                <w:rFonts w:cs="Times New Roman"/>
                <w:i/>
                <w:iCs/>
                <w:szCs w:val="26"/>
              </w:rPr>
            </w:pPr>
            <w:r w:rsidRPr="00735BB7">
              <w:rPr>
                <w:rFonts w:cs="Times New Roman"/>
                <w:i/>
                <w:iCs/>
                <w:szCs w:val="26"/>
              </w:rPr>
              <w:t>980,7</w:t>
            </w:r>
          </w:p>
        </w:tc>
        <w:tc>
          <w:tcPr>
            <w:tcW w:w="420" w:type="pct"/>
            <w:shd w:val="clear" w:color="auto" w:fill="auto"/>
            <w:noWrap/>
            <w:tcMar>
              <w:left w:w="57" w:type="dxa"/>
              <w:right w:w="57" w:type="dxa"/>
            </w:tcMar>
            <w:vAlign w:val="center"/>
            <w:hideMark/>
          </w:tcPr>
          <w:p w14:paraId="0FD0B46C" w14:textId="77777777" w:rsidR="000B649A" w:rsidRPr="00735BB7" w:rsidRDefault="000B649A" w:rsidP="00D42B16">
            <w:pPr>
              <w:spacing w:before="40" w:after="60"/>
              <w:jc w:val="center"/>
              <w:rPr>
                <w:rFonts w:cs="Times New Roman"/>
                <w:szCs w:val="26"/>
              </w:rPr>
            </w:pPr>
            <w:r w:rsidRPr="00735BB7">
              <w:rPr>
                <w:rFonts w:cs="Times New Roman"/>
                <w:szCs w:val="26"/>
              </w:rPr>
              <w:t>01</w:t>
            </w:r>
          </w:p>
        </w:tc>
      </w:tr>
      <w:tr w:rsidR="000B649A" w:rsidRPr="00735BB7" w14:paraId="61ACB051" w14:textId="77777777" w:rsidTr="00D42B16">
        <w:trPr>
          <w:trHeight w:val="402"/>
          <w:jc w:val="center"/>
        </w:trPr>
        <w:tc>
          <w:tcPr>
            <w:tcW w:w="282" w:type="pct"/>
            <w:vMerge w:val="restart"/>
            <w:shd w:val="clear" w:color="auto" w:fill="auto"/>
            <w:noWrap/>
            <w:tcMar>
              <w:left w:w="57" w:type="dxa"/>
              <w:right w:w="57" w:type="dxa"/>
            </w:tcMar>
            <w:vAlign w:val="center"/>
            <w:hideMark/>
          </w:tcPr>
          <w:p w14:paraId="08193B22" w14:textId="77777777" w:rsidR="000B649A" w:rsidRPr="00735BB7" w:rsidRDefault="000B649A" w:rsidP="00D42B16">
            <w:pPr>
              <w:spacing w:before="40" w:after="60"/>
              <w:jc w:val="center"/>
              <w:rPr>
                <w:rFonts w:cs="Times New Roman"/>
                <w:szCs w:val="26"/>
              </w:rPr>
            </w:pPr>
            <w:r w:rsidRPr="00735BB7">
              <w:rPr>
                <w:rFonts w:cs="Times New Roman"/>
                <w:szCs w:val="26"/>
              </w:rPr>
              <w:t>2.4</w:t>
            </w:r>
          </w:p>
        </w:tc>
        <w:tc>
          <w:tcPr>
            <w:tcW w:w="2044" w:type="pct"/>
            <w:shd w:val="clear" w:color="auto" w:fill="auto"/>
            <w:noWrap/>
            <w:tcMar>
              <w:left w:w="57" w:type="dxa"/>
              <w:right w:w="57" w:type="dxa"/>
            </w:tcMar>
            <w:vAlign w:val="center"/>
            <w:hideMark/>
          </w:tcPr>
          <w:p w14:paraId="4AFE2FD0" w14:textId="77777777" w:rsidR="000B649A" w:rsidRPr="00735BB7" w:rsidRDefault="000B649A" w:rsidP="00D42B16">
            <w:pPr>
              <w:spacing w:before="40" w:after="60"/>
              <w:rPr>
                <w:rFonts w:cs="Times New Roman"/>
                <w:szCs w:val="26"/>
              </w:rPr>
            </w:pPr>
            <w:r w:rsidRPr="00735BB7">
              <w:rPr>
                <w:rFonts w:cs="Times New Roman"/>
                <w:szCs w:val="26"/>
              </w:rPr>
              <w:t>Đất vườn cây cảnh quan</w:t>
            </w:r>
          </w:p>
        </w:tc>
        <w:tc>
          <w:tcPr>
            <w:tcW w:w="644" w:type="pct"/>
            <w:shd w:val="clear" w:color="auto" w:fill="auto"/>
            <w:noWrap/>
            <w:tcMar>
              <w:left w:w="57" w:type="dxa"/>
              <w:right w:w="57" w:type="dxa"/>
            </w:tcMar>
            <w:vAlign w:val="center"/>
            <w:hideMark/>
          </w:tcPr>
          <w:p w14:paraId="147D1BB4" w14:textId="77777777" w:rsidR="000B649A" w:rsidRPr="00735BB7" w:rsidRDefault="000B649A" w:rsidP="00D42B16">
            <w:pPr>
              <w:spacing w:before="40" w:after="60"/>
              <w:jc w:val="center"/>
              <w:rPr>
                <w:rFonts w:cs="Times New Roman"/>
                <w:szCs w:val="26"/>
              </w:rPr>
            </w:pPr>
            <w:r w:rsidRPr="00735BB7">
              <w:rPr>
                <w:rFonts w:cs="Times New Roman"/>
                <w:szCs w:val="26"/>
              </w:rPr>
              <w:t>19.585,0</w:t>
            </w:r>
          </w:p>
        </w:tc>
        <w:tc>
          <w:tcPr>
            <w:tcW w:w="484" w:type="pct"/>
            <w:shd w:val="clear" w:color="auto" w:fill="auto"/>
            <w:noWrap/>
            <w:tcMar>
              <w:left w:w="57" w:type="dxa"/>
              <w:right w:w="57" w:type="dxa"/>
            </w:tcMar>
            <w:vAlign w:val="center"/>
            <w:hideMark/>
          </w:tcPr>
          <w:p w14:paraId="1E9C7367" w14:textId="77777777" w:rsidR="000B649A" w:rsidRPr="00735BB7" w:rsidRDefault="000B649A" w:rsidP="00D42B16">
            <w:pPr>
              <w:spacing w:before="40" w:after="60"/>
              <w:jc w:val="center"/>
              <w:rPr>
                <w:rFonts w:cs="Times New Roman"/>
                <w:szCs w:val="26"/>
              </w:rPr>
            </w:pPr>
            <w:r w:rsidRPr="00735BB7">
              <w:rPr>
                <w:rFonts w:cs="Times New Roman"/>
                <w:szCs w:val="26"/>
              </w:rPr>
              <w:t>11,66</w:t>
            </w:r>
          </w:p>
        </w:tc>
        <w:tc>
          <w:tcPr>
            <w:tcW w:w="493" w:type="pct"/>
            <w:shd w:val="clear" w:color="auto" w:fill="auto"/>
            <w:noWrap/>
            <w:tcMar>
              <w:left w:w="57" w:type="dxa"/>
              <w:right w:w="57" w:type="dxa"/>
            </w:tcMar>
            <w:vAlign w:val="center"/>
            <w:hideMark/>
          </w:tcPr>
          <w:p w14:paraId="7303F3EE" w14:textId="77777777" w:rsidR="000B649A" w:rsidRPr="00735BB7" w:rsidRDefault="000B649A" w:rsidP="00D42B16">
            <w:pPr>
              <w:spacing w:before="40" w:after="60"/>
              <w:jc w:val="center"/>
              <w:rPr>
                <w:rFonts w:cs="Times New Roman"/>
                <w:szCs w:val="26"/>
              </w:rPr>
            </w:pPr>
            <w:r w:rsidRPr="00735BB7">
              <w:rPr>
                <w:rFonts w:cs="Times New Roman"/>
                <w:szCs w:val="26"/>
              </w:rPr>
              <w:t>5,0</w:t>
            </w:r>
          </w:p>
        </w:tc>
        <w:tc>
          <w:tcPr>
            <w:tcW w:w="634" w:type="pct"/>
            <w:shd w:val="clear" w:color="auto" w:fill="auto"/>
            <w:noWrap/>
            <w:tcMar>
              <w:left w:w="57" w:type="dxa"/>
              <w:right w:w="57" w:type="dxa"/>
            </w:tcMar>
            <w:vAlign w:val="center"/>
            <w:hideMark/>
          </w:tcPr>
          <w:p w14:paraId="79B1F688" w14:textId="77777777" w:rsidR="000B649A" w:rsidRPr="00735BB7" w:rsidRDefault="000B649A" w:rsidP="00D42B16">
            <w:pPr>
              <w:spacing w:before="40" w:after="60"/>
              <w:jc w:val="center"/>
              <w:rPr>
                <w:rFonts w:cs="Times New Roman"/>
                <w:szCs w:val="26"/>
              </w:rPr>
            </w:pPr>
            <w:r w:rsidRPr="00735BB7">
              <w:rPr>
                <w:rFonts w:cs="Times New Roman"/>
                <w:szCs w:val="26"/>
              </w:rPr>
              <w:t>979,3</w:t>
            </w:r>
          </w:p>
        </w:tc>
        <w:tc>
          <w:tcPr>
            <w:tcW w:w="420" w:type="pct"/>
            <w:shd w:val="clear" w:color="auto" w:fill="auto"/>
            <w:noWrap/>
            <w:tcMar>
              <w:left w:w="57" w:type="dxa"/>
              <w:right w:w="57" w:type="dxa"/>
            </w:tcMar>
            <w:vAlign w:val="center"/>
            <w:hideMark/>
          </w:tcPr>
          <w:p w14:paraId="3B4BB006" w14:textId="77777777" w:rsidR="000B649A" w:rsidRPr="00735BB7" w:rsidRDefault="000B649A" w:rsidP="00D42B16">
            <w:pPr>
              <w:spacing w:before="40" w:after="60"/>
              <w:jc w:val="center"/>
              <w:rPr>
                <w:rFonts w:cs="Times New Roman"/>
                <w:szCs w:val="26"/>
              </w:rPr>
            </w:pPr>
            <w:r w:rsidRPr="00735BB7">
              <w:rPr>
                <w:rFonts w:cs="Times New Roman"/>
                <w:szCs w:val="26"/>
              </w:rPr>
              <w:t>01</w:t>
            </w:r>
          </w:p>
        </w:tc>
      </w:tr>
      <w:tr w:rsidR="000B649A" w:rsidRPr="00735BB7" w14:paraId="1AE71A8B" w14:textId="77777777" w:rsidTr="00D42B16">
        <w:trPr>
          <w:trHeight w:val="390"/>
          <w:jc w:val="center"/>
        </w:trPr>
        <w:tc>
          <w:tcPr>
            <w:tcW w:w="282" w:type="pct"/>
            <w:vMerge/>
            <w:shd w:val="clear" w:color="auto" w:fill="auto"/>
            <w:noWrap/>
            <w:tcMar>
              <w:left w:w="57" w:type="dxa"/>
              <w:right w:w="57" w:type="dxa"/>
            </w:tcMar>
            <w:vAlign w:val="center"/>
          </w:tcPr>
          <w:p w14:paraId="38F500F9" w14:textId="77777777" w:rsidR="000B649A" w:rsidRPr="00735BB7" w:rsidRDefault="000B649A" w:rsidP="00D42B16">
            <w:pPr>
              <w:spacing w:before="40" w:after="60"/>
              <w:jc w:val="center"/>
              <w:rPr>
                <w:rFonts w:cs="Times New Roman"/>
                <w:i/>
                <w:iCs/>
                <w:szCs w:val="26"/>
              </w:rPr>
            </w:pPr>
          </w:p>
        </w:tc>
        <w:tc>
          <w:tcPr>
            <w:tcW w:w="2044" w:type="pct"/>
            <w:tcBorders>
              <w:bottom w:val="single" w:sz="4" w:space="0" w:color="auto"/>
            </w:tcBorders>
            <w:shd w:val="clear" w:color="auto" w:fill="auto"/>
            <w:noWrap/>
            <w:tcMar>
              <w:left w:w="57" w:type="dxa"/>
              <w:right w:w="57" w:type="dxa"/>
            </w:tcMar>
            <w:vAlign w:val="center"/>
            <w:hideMark/>
          </w:tcPr>
          <w:p w14:paraId="2A33195D" w14:textId="77777777" w:rsidR="000B649A" w:rsidRPr="00735BB7" w:rsidRDefault="000B649A" w:rsidP="00D42B16">
            <w:pPr>
              <w:spacing w:before="40" w:after="60"/>
              <w:rPr>
                <w:rFonts w:cs="Times New Roman"/>
                <w:i/>
                <w:iCs/>
                <w:szCs w:val="26"/>
              </w:rPr>
            </w:pPr>
            <w:r w:rsidRPr="00735BB7">
              <w:rPr>
                <w:rFonts w:cs="Times New Roman"/>
                <w:i/>
                <w:iCs/>
                <w:szCs w:val="26"/>
              </w:rPr>
              <w:t xml:space="preserve">+ Đất vườn 9 địa phương </w:t>
            </w:r>
          </w:p>
        </w:tc>
        <w:tc>
          <w:tcPr>
            <w:tcW w:w="644" w:type="pct"/>
            <w:tcBorders>
              <w:bottom w:val="single" w:sz="4" w:space="0" w:color="auto"/>
            </w:tcBorders>
            <w:shd w:val="clear" w:color="auto" w:fill="auto"/>
            <w:noWrap/>
            <w:tcMar>
              <w:left w:w="57" w:type="dxa"/>
              <w:right w:w="57" w:type="dxa"/>
            </w:tcMar>
            <w:vAlign w:val="center"/>
            <w:hideMark/>
          </w:tcPr>
          <w:p w14:paraId="0560D483" w14:textId="77777777" w:rsidR="000B649A" w:rsidRPr="00735BB7" w:rsidRDefault="000B649A" w:rsidP="00D42B16">
            <w:pPr>
              <w:spacing w:before="40" w:after="60"/>
              <w:jc w:val="center"/>
              <w:rPr>
                <w:rFonts w:cs="Times New Roman"/>
                <w:i/>
                <w:iCs/>
                <w:szCs w:val="26"/>
              </w:rPr>
            </w:pPr>
            <w:r w:rsidRPr="00735BB7">
              <w:rPr>
                <w:rFonts w:cs="Times New Roman"/>
                <w:i/>
                <w:iCs/>
                <w:szCs w:val="26"/>
              </w:rPr>
              <w:t>6.374,7</w:t>
            </w:r>
          </w:p>
        </w:tc>
        <w:tc>
          <w:tcPr>
            <w:tcW w:w="484" w:type="pct"/>
            <w:tcBorders>
              <w:bottom w:val="single" w:sz="4" w:space="0" w:color="auto"/>
            </w:tcBorders>
            <w:shd w:val="clear" w:color="auto" w:fill="auto"/>
            <w:noWrap/>
            <w:tcMar>
              <w:left w:w="57" w:type="dxa"/>
              <w:right w:w="57" w:type="dxa"/>
            </w:tcMar>
            <w:vAlign w:val="center"/>
            <w:hideMark/>
          </w:tcPr>
          <w:p w14:paraId="6EC56341" w14:textId="77777777" w:rsidR="000B649A" w:rsidRPr="00735BB7" w:rsidRDefault="000B649A" w:rsidP="00D42B16">
            <w:pPr>
              <w:spacing w:before="40" w:after="60"/>
              <w:jc w:val="center"/>
              <w:rPr>
                <w:rFonts w:cs="Times New Roman"/>
                <w:i/>
                <w:iCs/>
                <w:szCs w:val="26"/>
              </w:rPr>
            </w:pPr>
            <w:r w:rsidRPr="00735BB7">
              <w:rPr>
                <w:rFonts w:cs="Times New Roman"/>
                <w:i/>
                <w:iCs/>
                <w:szCs w:val="26"/>
              </w:rPr>
              <w:t>3,80</w:t>
            </w:r>
          </w:p>
        </w:tc>
        <w:tc>
          <w:tcPr>
            <w:tcW w:w="493" w:type="pct"/>
            <w:tcBorders>
              <w:bottom w:val="single" w:sz="4" w:space="0" w:color="auto"/>
            </w:tcBorders>
            <w:shd w:val="clear" w:color="auto" w:fill="auto"/>
            <w:noWrap/>
            <w:tcMar>
              <w:left w:w="57" w:type="dxa"/>
              <w:right w:w="57" w:type="dxa"/>
            </w:tcMar>
            <w:vAlign w:val="center"/>
            <w:hideMark/>
          </w:tcPr>
          <w:p w14:paraId="257DA143"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tcBorders>
              <w:bottom w:val="single" w:sz="4" w:space="0" w:color="auto"/>
            </w:tcBorders>
            <w:shd w:val="clear" w:color="auto" w:fill="auto"/>
            <w:noWrap/>
            <w:tcMar>
              <w:left w:w="57" w:type="dxa"/>
              <w:right w:w="57" w:type="dxa"/>
            </w:tcMar>
            <w:vAlign w:val="center"/>
            <w:hideMark/>
          </w:tcPr>
          <w:p w14:paraId="5FA04980" w14:textId="77777777" w:rsidR="000B649A" w:rsidRPr="00735BB7" w:rsidRDefault="000B649A" w:rsidP="00D42B16">
            <w:pPr>
              <w:spacing w:before="40" w:after="60"/>
              <w:jc w:val="center"/>
              <w:rPr>
                <w:rFonts w:cs="Times New Roman"/>
                <w:i/>
                <w:iCs/>
                <w:szCs w:val="26"/>
              </w:rPr>
            </w:pPr>
            <w:r w:rsidRPr="00735BB7">
              <w:rPr>
                <w:rFonts w:cs="Times New Roman"/>
                <w:i/>
                <w:iCs/>
                <w:szCs w:val="26"/>
              </w:rPr>
              <w:t>318,7</w:t>
            </w:r>
          </w:p>
        </w:tc>
        <w:tc>
          <w:tcPr>
            <w:tcW w:w="420" w:type="pct"/>
            <w:tcBorders>
              <w:bottom w:val="single" w:sz="4" w:space="0" w:color="auto"/>
            </w:tcBorders>
            <w:shd w:val="clear" w:color="auto" w:fill="auto"/>
            <w:noWrap/>
            <w:tcMar>
              <w:left w:w="57" w:type="dxa"/>
              <w:right w:w="57" w:type="dxa"/>
            </w:tcMar>
            <w:vAlign w:val="center"/>
            <w:hideMark/>
          </w:tcPr>
          <w:p w14:paraId="23309C40"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039AD2A3" w14:textId="77777777" w:rsidTr="00D42B16">
        <w:trPr>
          <w:trHeight w:val="402"/>
          <w:jc w:val="center"/>
        </w:trPr>
        <w:tc>
          <w:tcPr>
            <w:tcW w:w="282" w:type="pct"/>
            <w:vMerge/>
            <w:shd w:val="clear" w:color="auto" w:fill="auto"/>
            <w:noWrap/>
            <w:tcMar>
              <w:left w:w="57" w:type="dxa"/>
              <w:right w:w="57" w:type="dxa"/>
            </w:tcMar>
            <w:vAlign w:val="center"/>
          </w:tcPr>
          <w:p w14:paraId="2EF2116D"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17934EA7" w14:textId="77777777" w:rsidR="000B649A" w:rsidRPr="00735BB7" w:rsidRDefault="000B649A" w:rsidP="00D42B16">
            <w:pPr>
              <w:spacing w:before="40" w:after="60"/>
              <w:rPr>
                <w:rFonts w:cs="Times New Roman"/>
                <w:i/>
                <w:iCs/>
                <w:szCs w:val="26"/>
              </w:rPr>
            </w:pPr>
            <w:r w:rsidRPr="00735BB7">
              <w:rPr>
                <w:rFonts w:cs="Times New Roman"/>
                <w:i/>
                <w:iCs/>
                <w:szCs w:val="26"/>
              </w:rPr>
              <w:t>+ Đất vườn cây - vườn tượng danh nhân</w:t>
            </w:r>
          </w:p>
        </w:tc>
        <w:tc>
          <w:tcPr>
            <w:tcW w:w="644" w:type="pct"/>
            <w:shd w:val="clear" w:color="auto" w:fill="auto"/>
            <w:noWrap/>
            <w:tcMar>
              <w:left w:w="57" w:type="dxa"/>
              <w:right w:w="57" w:type="dxa"/>
            </w:tcMar>
            <w:vAlign w:val="center"/>
            <w:hideMark/>
          </w:tcPr>
          <w:p w14:paraId="093D1E29" w14:textId="77777777" w:rsidR="000B649A" w:rsidRPr="00735BB7" w:rsidRDefault="000B649A" w:rsidP="00D42B16">
            <w:pPr>
              <w:spacing w:before="40" w:after="60"/>
              <w:jc w:val="center"/>
              <w:rPr>
                <w:rFonts w:cs="Times New Roman"/>
                <w:i/>
                <w:iCs/>
                <w:szCs w:val="26"/>
              </w:rPr>
            </w:pPr>
            <w:r w:rsidRPr="00735BB7">
              <w:rPr>
                <w:rFonts w:cs="Times New Roman"/>
                <w:i/>
                <w:iCs/>
                <w:szCs w:val="26"/>
              </w:rPr>
              <w:t>3.047,0</w:t>
            </w:r>
          </w:p>
        </w:tc>
        <w:tc>
          <w:tcPr>
            <w:tcW w:w="484" w:type="pct"/>
            <w:shd w:val="clear" w:color="auto" w:fill="auto"/>
            <w:noWrap/>
            <w:tcMar>
              <w:left w:w="57" w:type="dxa"/>
              <w:right w:w="57" w:type="dxa"/>
            </w:tcMar>
            <w:vAlign w:val="center"/>
            <w:hideMark/>
          </w:tcPr>
          <w:p w14:paraId="08BAB4EF" w14:textId="77777777" w:rsidR="000B649A" w:rsidRPr="00735BB7" w:rsidRDefault="000B649A" w:rsidP="00D42B16">
            <w:pPr>
              <w:spacing w:before="40" w:after="60"/>
              <w:jc w:val="center"/>
              <w:rPr>
                <w:rFonts w:cs="Times New Roman"/>
                <w:i/>
                <w:iCs/>
                <w:szCs w:val="26"/>
              </w:rPr>
            </w:pPr>
            <w:r w:rsidRPr="00735BB7">
              <w:rPr>
                <w:rFonts w:cs="Times New Roman"/>
                <w:i/>
                <w:iCs/>
                <w:szCs w:val="26"/>
              </w:rPr>
              <w:t>1,81</w:t>
            </w:r>
          </w:p>
        </w:tc>
        <w:tc>
          <w:tcPr>
            <w:tcW w:w="493" w:type="pct"/>
            <w:shd w:val="clear" w:color="auto" w:fill="auto"/>
            <w:noWrap/>
            <w:tcMar>
              <w:left w:w="57" w:type="dxa"/>
              <w:right w:w="57" w:type="dxa"/>
            </w:tcMar>
            <w:vAlign w:val="center"/>
            <w:hideMark/>
          </w:tcPr>
          <w:p w14:paraId="7DBBE47A"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2C390A3E" w14:textId="77777777" w:rsidR="000B649A" w:rsidRPr="00735BB7" w:rsidRDefault="000B649A" w:rsidP="00D42B16">
            <w:pPr>
              <w:spacing w:before="40" w:after="60"/>
              <w:jc w:val="center"/>
              <w:rPr>
                <w:rFonts w:cs="Times New Roman"/>
                <w:i/>
                <w:iCs/>
                <w:szCs w:val="26"/>
              </w:rPr>
            </w:pPr>
            <w:r w:rsidRPr="00735BB7">
              <w:rPr>
                <w:rFonts w:cs="Times New Roman"/>
                <w:i/>
                <w:iCs/>
                <w:szCs w:val="26"/>
              </w:rPr>
              <w:t>152,4</w:t>
            </w:r>
          </w:p>
        </w:tc>
        <w:tc>
          <w:tcPr>
            <w:tcW w:w="420" w:type="pct"/>
            <w:shd w:val="clear" w:color="auto" w:fill="auto"/>
            <w:noWrap/>
            <w:tcMar>
              <w:left w:w="57" w:type="dxa"/>
              <w:right w:w="57" w:type="dxa"/>
            </w:tcMar>
            <w:vAlign w:val="center"/>
            <w:hideMark/>
          </w:tcPr>
          <w:p w14:paraId="234AB1FC"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24E490AB" w14:textId="77777777" w:rsidTr="00D42B16">
        <w:trPr>
          <w:trHeight w:val="402"/>
          <w:jc w:val="center"/>
        </w:trPr>
        <w:tc>
          <w:tcPr>
            <w:tcW w:w="282" w:type="pct"/>
            <w:vMerge/>
            <w:shd w:val="clear" w:color="auto" w:fill="auto"/>
            <w:noWrap/>
            <w:tcMar>
              <w:left w:w="57" w:type="dxa"/>
              <w:right w:w="57" w:type="dxa"/>
            </w:tcMar>
            <w:vAlign w:val="center"/>
          </w:tcPr>
          <w:p w14:paraId="658F72A2"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4B2D8C44" w14:textId="77777777" w:rsidR="000B649A" w:rsidRPr="00735BB7" w:rsidRDefault="000B649A" w:rsidP="00D42B16">
            <w:pPr>
              <w:spacing w:before="40" w:after="60"/>
              <w:rPr>
                <w:rFonts w:cs="Times New Roman"/>
                <w:i/>
                <w:iCs/>
                <w:szCs w:val="26"/>
              </w:rPr>
            </w:pPr>
            <w:r w:rsidRPr="00735BB7">
              <w:rPr>
                <w:rFonts w:cs="Times New Roman"/>
                <w:i/>
                <w:iCs/>
                <w:szCs w:val="26"/>
              </w:rPr>
              <w:t>+ Đất vườn cây ăn quả</w:t>
            </w:r>
          </w:p>
        </w:tc>
        <w:tc>
          <w:tcPr>
            <w:tcW w:w="644" w:type="pct"/>
            <w:shd w:val="clear" w:color="auto" w:fill="auto"/>
            <w:noWrap/>
            <w:tcMar>
              <w:left w:w="57" w:type="dxa"/>
              <w:right w:w="57" w:type="dxa"/>
            </w:tcMar>
            <w:vAlign w:val="center"/>
            <w:hideMark/>
          </w:tcPr>
          <w:p w14:paraId="2D6AD742" w14:textId="77777777" w:rsidR="000B649A" w:rsidRPr="00735BB7" w:rsidRDefault="000B649A" w:rsidP="00D42B16">
            <w:pPr>
              <w:spacing w:before="40" w:after="60"/>
              <w:jc w:val="center"/>
              <w:rPr>
                <w:rFonts w:cs="Times New Roman"/>
                <w:i/>
                <w:iCs/>
                <w:szCs w:val="26"/>
              </w:rPr>
            </w:pPr>
            <w:r w:rsidRPr="00735BB7">
              <w:rPr>
                <w:rFonts w:cs="Times New Roman"/>
                <w:i/>
                <w:iCs/>
                <w:szCs w:val="26"/>
              </w:rPr>
              <w:t>8.671,3</w:t>
            </w:r>
          </w:p>
        </w:tc>
        <w:tc>
          <w:tcPr>
            <w:tcW w:w="484" w:type="pct"/>
            <w:shd w:val="clear" w:color="auto" w:fill="auto"/>
            <w:noWrap/>
            <w:tcMar>
              <w:left w:w="57" w:type="dxa"/>
              <w:right w:w="57" w:type="dxa"/>
            </w:tcMar>
            <w:vAlign w:val="center"/>
            <w:hideMark/>
          </w:tcPr>
          <w:p w14:paraId="76D0CE8C"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5,16</w:t>
            </w:r>
          </w:p>
        </w:tc>
        <w:tc>
          <w:tcPr>
            <w:tcW w:w="493" w:type="pct"/>
            <w:shd w:val="clear" w:color="auto" w:fill="auto"/>
            <w:noWrap/>
            <w:tcMar>
              <w:left w:w="57" w:type="dxa"/>
              <w:right w:w="57" w:type="dxa"/>
            </w:tcMar>
            <w:vAlign w:val="center"/>
            <w:hideMark/>
          </w:tcPr>
          <w:p w14:paraId="4390CD51"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25216B07" w14:textId="77777777" w:rsidR="000B649A" w:rsidRPr="00735BB7" w:rsidRDefault="000B649A" w:rsidP="00D42B16">
            <w:pPr>
              <w:spacing w:before="40" w:after="60"/>
              <w:jc w:val="center"/>
              <w:rPr>
                <w:rFonts w:cs="Times New Roman"/>
                <w:i/>
                <w:iCs/>
                <w:szCs w:val="26"/>
              </w:rPr>
            </w:pPr>
            <w:r w:rsidRPr="00735BB7">
              <w:rPr>
                <w:rFonts w:cs="Times New Roman"/>
                <w:i/>
                <w:iCs/>
                <w:szCs w:val="26"/>
              </w:rPr>
              <w:t>433,6</w:t>
            </w:r>
          </w:p>
        </w:tc>
        <w:tc>
          <w:tcPr>
            <w:tcW w:w="420" w:type="pct"/>
            <w:shd w:val="clear" w:color="auto" w:fill="auto"/>
            <w:noWrap/>
            <w:tcMar>
              <w:left w:w="57" w:type="dxa"/>
              <w:right w:w="57" w:type="dxa"/>
            </w:tcMar>
            <w:vAlign w:val="center"/>
            <w:hideMark/>
          </w:tcPr>
          <w:p w14:paraId="0E13B3C7"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6D95DE9A" w14:textId="77777777" w:rsidTr="00D42B16">
        <w:trPr>
          <w:trHeight w:val="390"/>
          <w:jc w:val="center"/>
        </w:trPr>
        <w:tc>
          <w:tcPr>
            <w:tcW w:w="282" w:type="pct"/>
            <w:vMerge/>
            <w:shd w:val="clear" w:color="auto" w:fill="auto"/>
            <w:noWrap/>
            <w:tcMar>
              <w:left w:w="57" w:type="dxa"/>
              <w:right w:w="57" w:type="dxa"/>
            </w:tcMar>
            <w:vAlign w:val="center"/>
          </w:tcPr>
          <w:p w14:paraId="6F8EAC83"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4F7D06DD" w14:textId="77777777" w:rsidR="000B649A" w:rsidRPr="00735BB7" w:rsidRDefault="000B649A" w:rsidP="00D42B16">
            <w:pPr>
              <w:spacing w:before="40" w:after="60"/>
              <w:rPr>
                <w:rFonts w:cs="Times New Roman"/>
                <w:i/>
                <w:iCs/>
                <w:szCs w:val="26"/>
              </w:rPr>
            </w:pPr>
            <w:r w:rsidRPr="00735BB7">
              <w:rPr>
                <w:rFonts w:cs="Times New Roman"/>
                <w:i/>
                <w:iCs/>
                <w:szCs w:val="26"/>
              </w:rPr>
              <w:t>+ Đất vườn thảo mộc</w:t>
            </w:r>
          </w:p>
        </w:tc>
        <w:tc>
          <w:tcPr>
            <w:tcW w:w="644" w:type="pct"/>
            <w:shd w:val="clear" w:color="auto" w:fill="auto"/>
            <w:noWrap/>
            <w:tcMar>
              <w:left w:w="57" w:type="dxa"/>
              <w:right w:w="57" w:type="dxa"/>
            </w:tcMar>
            <w:vAlign w:val="center"/>
            <w:hideMark/>
          </w:tcPr>
          <w:p w14:paraId="0A7D2E12" w14:textId="77777777" w:rsidR="000B649A" w:rsidRPr="00735BB7" w:rsidRDefault="000B649A" w:rsidP="00D42B16">
            <w:pPr>
              <w:spacing w:before="40" w:after="60"/>
              <w:jc w:val="center"/>
              <w:rPr>
                <w:rFonts w:cs="Times New Roman"/>
                <w:i/>
                <w:iCs/>
                <w:szCs w:val="26"/>
              </w:rPr>
            </w:pPr>
            <w:r w:rsidRPr="00735BB7">
              <w:rPr>
                <w:rFonts w:cs="Times New Roman"/>
                <w:i/>
                <w:iCs/>
                <w:szCs w:val="26"/>
              </w:rPr>
              <w:t>1.492,0</w:t>
            </w:r>
          </w:p>
        </w:tc>
        <w:tc>
          <w:tcPr>
            <w:tcW w:w="484" w:type="pct"/>
            <w:shd w:val="clear" w:color="auto" w:fill="auto"/>
            <w:noWrap/>
            <w:tcMar>
              <w:left w:w="57" w:type="dxa"/>
              <w:right w:w="57" w:type="dxa"/>
            </w:tcMar>
            <w:vAlign w:val="center"/>
            <w:hideMark/>
          </w:tcPr>
          <w:p w14:paraId="7F5D1D96"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0,89</w:t>
            </w:r>
          </w:p>
        </w:tc>
        <w:tc>
          <w:tcPr>
            <w:tcW w:w="493" w:type="pct"/>
            <w:shd w:val="clear" w:color="auto" w:fill="auto"/>
            <w:noWrap/>
            <w:tcMar>
              <w:left w:w="57" w:type="dxa"/>
              <w:right w:w="57" w:type="dxa"/>
            </w:tcMar>
            <w:vAlign w:val="center"/>
            <w:hideMark/>
          </w:tcPr>
          <w:p w14:paraId="3244F469"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1A612FCC" w14:textId="77777777" w:rsidR="000B649A" w:rsidRPr="00735BB7" w:rsidRDefault="000B649A" w:rsidP="00D42B16">
            <w:pPr>
              <w:spacing w:before="40" w:after="60"/>
              <w:jc w:val="center"/>
              <w:rPr>
                <w:rFonts w:cs="Times New Roman"/>
                <w:i/>
                <w:iCs/>
                <w:szCs w:val="26"/>
              </w:rPr>
            </w:pPr>
            <w:r w:rsidRPr="00735BB7">
              <w:rPr>
                <w:rFonts w:cs="Times New Roman"/>
                <w:i/>
                <w:iCs/>
                <w:szCs w:val="26"/>
              </w:rPr>
              <w:t>74,6</w:t>
            </w:r>
          </w:p>
        </w:tc>
        <w:tc>
          <w:tcPr>
            <w:tcW w:w="420" w:type="pct"/>
            <w:shd w:val="clear" w:color="auto" w:fill="auto"/>
            <w:noWrap/>
            <w:tcMar>
              <w:left w:w="57" w:type="dxa"/>
              <w:right w:w="57" w:type="dxa"/>
            </w:tcMar>
            <w:vAlign w:val="center"/>
            <w:hideMark/>
          </w:tcPr>
          <w:p w14:paraId="1D735BCF"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36E9DE3B" w14:textId="77777777" w:rsidTr="00D42B16">
        <w:trPr>
          <w:trHeight w:val="402"/>
          <w:jc w:val="center"/>
        </w:trPr>
        <w:tc>
          <w:tcPr>
            <w:tcW w:w="282" w:type="pct"/>
            <w:vMerge w:val="restart"/>
            <w:shd w:val="clear" w:color="auto" w:fill="auto"/>
            <w:noWrap/>
            <w:tcMar>
              <w:left w:w="57" w:type="dxa"/>
              <w:right w:w="57" w:type="dxa"/>
            </w:tcMar>
            <w:vAlign w:val="center"/>
            <w:hideMark/>
          </w:tcPr>
          <w:p w14:paraId="2989A1F3" w14:textId="77777777" w:rsidR="000B649A" w:rsidRPr="00735BB7" w:rsidRDefault="000B649A" w:rsidP="00D42B16">
            <w:pPr>
              <w:spacing w:before="40" w:after="60"/>
              <w:jc w:val="center"/>
              <w:rPr>
                <w:rFonts w:cs="Times New Roman"/>
                <w:szCs w:val="26"/>
              </w:rPr>
            </w:pPr>
            <w:r w:rsidRPr="00735BB7">
              <w:rPr>
                <w:rFonts w:cs="Times New Roman"/>
                <w:szCs w:val="26"/>
              </w:rPr>
              <w:t>2.5</w:t>
            </w:r>
          </w:p>
        </w:tc>
        <w:tc>
          <w:tcPr>
            <w:tcW w:w="2044" w:type="pct"/>
            <w:shd w:val="clear" w:color="auto" w:fill="auto"/>
            <w:noWrap/>
            <w:tcMar>
              <w:left w:w="57" w:type="dxa"/>
              <w:right w:w="57" w:type="dxa"/>
            </w:tcMar>
            <w:vAlign w:val="center"/>
            <w:hideMark/>
          </w:tcPr>
          <w:p w14:paraId="20169F40" w14:textId="77777777" w:rsidR="000B649A" w:rsidRPr="00735BB7" w:rsidRDefault="000B649A" w:rsidP="00D42B16">
            <w:pPr>
              <w:spacing w:before="40" w:after="60"/>
              <w:rPr>
                <w:rFonts w:cs="Times New Roman"/>
                <w:szCs w:val="26"/>
              </w:rPr>
            </w:pPr>
            <w:r w:rsidRPr="00735BB7">
              <w:rPr>
                <w:rFonts w:cs="Times New Roman"/>
                <w:szCs w:val="26"/>
              </w:rPr>
              <w:t>Đất trồng rừng</w:t>
            </w:r>
          </w:p>
        </w:tc>
        <w:tc>
          <w:tcPr>
            <w:tcW w:w="644" w:type="pct"/>
            <w:shd w:val="clear" w:color="auto" w:fill="auto"/>
            <w:noWrap/>
            <w:tcMar>
              <w:left w:w="57" w:type="dxa"/>
              <w:right w:w="57" w:type="dxa"/>
            </w:tcMar>
            <w:vAlign w:val="center"/>
            <w:hideMark/>
          </w:tcPr>
          <w:p w14:paraId="1EE82807" w14:textId="77777777" w:rsidR="000B649A" w:rsidRPr="00735BB7" w:rsidRDefault="000B649A" w:rsidP="00D42B16">
            <w:pPr>
              <w:spacing w:before="40" w:after="60"/>
              <w:jc w:val="center"/>
              <w:rPr>
                <w:rFonts w:cs="Times New Roman"/>
                <w:szCs w:val="26"/>
              </w:rPr>
            </w:pPr>
            <w:r w:rsidRPr="00735BB7">
              <w:rPr>
                <w:rFonts w:cs="Times New Roman"/>
                <w:szCs w:val="26"/>
              </w:rPr>
              <w:t>50.276,0</w:t>
            </w:r>
          </w:p>
        </w:tc>
        <w:tc>
          <w:tcPr>
            <w:tcW w:w="484" w:type="pct"/>
            <w:shd w:val="clear" w:color="auto" w:fill="auto"/>
            <w:noWrap/>
            <w:tcMar>
              <w:left w:w="57" w:type="dxa"/>
              <w:right w:w="57" w:type="dxa"/>
            </w:tcMar>
            <w:vAlign w:val="center"/>
            <w:hideMark/>
          </w:tcPr>
          <w:p w14:paraId="4B545CD9" w14:textId="77777777" w:rsidR="000B649A" w:rsidRPr="00735BB7" w:rsidRDefault="000B649A" w:rsidP="00D42B16">
            <w:pPr>
              <w:spacing w:before="40" w:after="60"/>
              <w:jc w:val="center"/>
              <w:rPr>
                <w:rFonts w:cs="Times New Roman"/>
                <w:szCs w:val="26"/>
              </w:rPr>
            </w:pPr>
            <w:r w:rsidRPr="00735BB7">
              <w:rPr>
                <w:rFonts w:cs="Times New Roman"/>
                <w:szCs w:val="26"/>
              </w:rPr>
              <w:t>29,94</w:t>
            </w:r>
          </w:p>
        </w:tc>
        <w:tc>
          <w:tcPr>
            <w:tcW w:w="493" w:type="pct"/>
            <w:shd w:val="clear" w:color="auto" w:fill="auto"/>
            <w:noWrap/>
            <w:tcMar>
              <w:left w:w="57" w:type="dxa"/>
              <w:right w:w="57" w:type="dxa"/>
            </w:tcMar>
            <w:vAlign w:val="center"/>
            <w:hideMark/>
          </w:tcPr>
          <w:p w14:paraId="7E7AD588" w14:textId="77777777" w:rsidR="000B649A" w:rsidRPr="00735BB7" w:rsidRDefault="000B649A" w:rsidP="00D42B16">
            <w:pPr>
              <w:spacing w:before="40" w:after="60"/>
              <w:jc w:val="center"/>
              <w:rPr>
                <w:rFonts w:cs="Times New Roman"/>
                <w:szCs w:val="26"/>
              </w:rPr>
            </w:pPr>
            <w:r w:rsidRPr="00735BB7">
              <w:rPr>
                <w:rFonts w:cs="Times New Roman"/>
                <w:szCs w:val="26"/>
              </w:rPr>
              <w:t>5,0</w:t>
            </w:r>
          </w:p>
        </w:tc>
        <w:tc>
          <w:tcPr>
            <w:tcW w:w="634" w:type="pct"/>
            <w:shd w:val="clear" w:color="auto" w:fill="auto"/>
            <w:noWrap/>
            <w:tcMar>
              <w:left w:w="57" w:type="dxa"/>
              <w:right w:w="57" w:type="dxa"/>
            </w:tcMar>
            <w:vAlign w:val="center"/>
            <w:hideMark/>
          </w:tcPr>
          <w:p w14:paraId="495EC767" w14:textId="77777777" w:rsidR="000B649A" w:rsidRPr="00735BB7" w:rsidRDefault="000B649A" w:rsidP="00D42B16">
            <w:pPr>
              <w:spacing w:before="40" w:after="60"/>
              <w:jc w:val="center"/>
              <w:rPr>
                <w:rFonts w:cs="Times New Roman"/>
                <w:szCs w:val="26"/>
              </w:rPr>
            </w:pPr>
            <w:r w:rsidRPr="00735BB7">
              <w:rPr>
                <w:rFonts w:cs="Times New Roman"/>
                <w:szCs w:val="26"/>
              </w:rPr>
              <w:t>2.513,8</w:t>
            </w:r>
          </w:p>
        </w:tc>
        <w:tc>
          <w:tcPr>
            <w:tcW w:w="420" w:type="pct"/>
            <w:shd w:val="clear" w:color="auto" w:fill="auto"/>
            <w:noWrap/>
            <w:tcMar>
              <w:left w:w="57" w:type="dxa"/>
              <w:right w:w="57" w:type="dxa"/>
            </w:tcMar>
            <w:vAlign w:val="center"/>
            <w:hideMark/>
          </w:tcPr>
          <w:p w14:paraId="5414A424" w14:textId="77777777" w:rsidR="000B649A" w:rsidRPr="00735BB7" w:rsidRDefault="000B649A" w:rsidP="00D42B16">
            <w:pPr>
              <w:spacing w:before="40" w:after="60"/>
              <w:jc w:val="center"/>
              <w:rPr>
                <w:rFonts w:cs="Times New Roman"/>
                <w:szCs w:val="26"/>
              </w:rPr>
            </w:pPr>
            <w:r w:rsidRPr="00735BB7">
              <w:rPr>
                <w:rFonts w:cs="Times New Roman"/>
                <w:szCs w:val="26"/>
              </w:rPr>
              <w:t>01</w:t>
            </w:r>
          </w:p>
        </w:tc>
      </w:tr>
      <w:tr w:rsidR="000B649A" w:rsidRPr="00735BB7" w14:paraId="688D3DC3" w14:textId="77777777" w:rsidTr="00D42B16">
        <w:trPr>
          <w:trHeight w:val="390"/>
          <w:jc w:val="center"/>
        </w:trPr>
        <w:tc>
          <w:tcPr>
            <w:tcW w:w="282" w:type="pct"/>
            <w:vMerge/>
            <w:shd w:val="clear" w:color="auto" w:fill="auto"/>
            <w:noWrap/>
            <w:tcMar>
              <w:left w:w="57" w:type="dxa"/>
              <w:right w:w="57" w:type="dxa"/>
            </w:tcMar>
            <w:vAlign w:val="center"/>
          </w:tcPr>
          <w:p w14:paraId="44FF5F84"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14001BE1" w14:textId="77777777" w:rsidR="000B649A" w:rsidRPr="00735BB7" w:rsidRDefault="000B649A" w:rsidP="00D42B16">
            <w:pPr>
              <w:spacing w:before="40" w:after="60"/>
              <w:rPr>
                <w:rFonts w:cs="Times New Roman"/>
                <w:i/>
                <w:iCs/>
                <w:szCs w:val="26"/>
              </w:rPr>
            </w:pPr>
            <w:r w:rsidRPr="00735BB7">
              <w:rPr>
                <w:rFonts w:cs="Times New Roman"/>
                <w:i/>
                <w:iCs/>
                <w:szCs w:val="26"/>
              </w:rPr>
              <w:t>+ Đất rừng mai</w:t>
            </w:r>
          </w:p>
        </w:tc>
        <w:tc>
          <w:tcPr>
            <w:tcW w:w="644" w:type="pct"/>
            <w:shd w:val="clear" w:color="auto" w:fill="auto"/>
            <w:noWrap/>
            <w:tcMar>
              <w:left w:w="57" w:type="dxa"/>
              <w:right w:w="57" w:type="dxa"/>
            </w:tcMar>
            <w:vAlign w:val="center"/>
            <w:hideMark/>
          </w:tcPr>
          <w:p w14:paraId="633A40CE" w14:textId="77777777" w:rsidR="000B649A" w:rsidRPr="00735BB7" w:rsidRDefault="000B649A" w:rsidP="00D42B16">
            <w:pPr>
              <w:spacing w:before="40" w:after="60"/>
              <w:jc w:val="center"/>
              <w:rPr>
                <w:rFonts w:cs="Times New Roman"/>
                <w:i/>
                <w:iCs/>
                <w:szCs w:val="26"/>
              </w:rPr>
            </w:pPr>
            <w:r w:rsidRPr="00735BB7">
              <w:rPr>
                <w:rFonts w:cs="Times New Roman"/>
                <w:i/>
                <w:iCs/>
                <w:szCs w:val="26"/>
              </w:rPr>
              <w:t>9.237,7</w:t>
            </w:r>
          </w:p>
        </w:tc>
        <w:tc>
          <w:tcPr>
            <w:tcW w:w="484" w:type="pct"/>
            <w:shd w:val="clear" w:color="auto" w:fill="auto"/>
            <w:noWrap/>
            <w:tcMar>
              <w:left w:w="57" w:type="dxa"/>
              <w:right w:w="57" w:type="dxa"/>
            </w:tcMar>
            <w:vAlign w:val="center"/>
            <w:hideMark/>
          </w:tcPr>
          <w:p w14:paraId="4CD51645"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5,50</w:t>
            </w:r>
          </w:p>
        </w:tc>
        <w:tc>
          <w:tcPr>
            <w:tcW w:w="493" w:type="pct"/>
            <w:shd w:val="clear" w:color="auto" w:fill="auto"/>
            <w:noWrap/>
            <w:tcMar>
              <w:left w:w="57" w:type="dxa"/>
              <w:right w:w="57" w:type="dxa"/>
            </w:tcMar>
            <w:vAlign w:val="center"/>
            <w:hideMark/>
          </w:tcPr>
          <w:p w14:paraId="25C44370"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755BE884" w14:textId="77777777" w:rsidR="000B649A" w:rsidRPr="00735BB7" w:rsidRDefault="000B649A" w:rsidP="00D42B16">
            <w:pPr>
              <w:spacing w:before="40" w:after="60"/>
              <w:jc w:val="center"/>
              <w:rPr>
                <w:rFonts w:cs="Times New Roman"/>
                <w:i/>
                <w:iCs/>
                <w:szCs w:val="26"/>
              </w:rPr>
            </w:pPr>
            <w:r w:rsidRPr="00735BB7">
              <w:rPr>
                <w:rFonts w:cs="Times New Roman"/>
                <w:i/>
                <w:iCs/>
                <w:szCs w:val="26"/>
              </w:rPr>
              <w:t>461,9</w:t>
            </w:r>
          </w:p>
        </w:tc>
        <w:tc>
          <w:tcPr>
            <w:tcW w:w="420" w:type="pct"/>
            <w:shd w:val="clear" w:color="auto" w:fill="auto"/>
            <w:noWrap/>
            <w:tcMar>
              <w:left w:w="57" w:type="dxa"/>
              <w:right w:w="57" w:type="dxa"/>
            </w:tcMar>
            <w:vAlign w:val="center"/>
            <w:hideMark/>
          </w:tcPr>
          <w:p w14:paraId="61F3FF12"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28C47544" w14:textId="77777777" w:rsidTr="00D42B16">
        <w:trPr>
          <w:trHeight w:val="402"/>
          <w:jc w:val="center"/>
        </w:trPr>
        <w:tc>
          <w:tcPr>
            <w:tcW w:w="282" w:type="pct"/>
            <w:vMerge/>
            <w:shd w:val="clear" w:color="auto" w:fill="auto"/>
            <w:noWrap/>
            <w:tcMar>
              <w:left w:w="57" w:type="dxa"/>
              <w:right w:w="57" w:type="dxa"/>
            </w:tcMar>
            <w:vAlign w:val="center"/>
          </w:tcPr>
          <w:p w14:paraId="0D875515"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1BD7C80B" w14:textId="77777777" w:rsidR="000B649A" w:rsidRPr="00735BB7" w:rsidRDefault="000B649A" w:rsidP="00D42B16">
            <w:pPr>
              <w:spacing w:before="40" w:after="60"/>
              <w:rPr>
                <w:rFonts w:cs="Times New Roman"/>
                <w:i/>
                <w:iCs/>
                <w:szCs w:val="26"/>
              </w:rPr>
            </w:pPr>
            <w:r w:rsidRPr="00735BB7">
              <w:rPr>
                <w:rFonts w:cs="Times New Roman"/>
                <w:i/>
                <w:iCs/>
                <w:szCs w:val="26"/>
              </w:rPr>
              <w:t>+ Đất rừng thông</w:t>
            </w:r>
          </w:p>
        </w:tc>
        <w:tc>
          <w:tcPr>
            <w:tcW w:w="644" w:type="pct"/>
            <w:shd w:val="clear" w:color="auto" w:fill="auto"/>
            <w:noWrap/>
            <w:tcMar>
              <w:left w:w="57" w:type="dxa"/>
              <w:right w:w="57" w:type="dxa"/>
            </w:tcMar>
            <w:vAlign w:val="center"/>
            <w:hideMark/>
          </w:tcPr>
          <w:p w14:paraId="4022176D" w14:textId="77777777" w:rsidR="000B649A" w:rsidRPr="00735BB7" w:rsidRDefault="000B649A" w:rsidP="00D42B16">
            <w:pPr>
              <w:spacing w:before="40" w:after="60"/>
              <w:jc w:val="center"/>
              <w:rPr>
                <w:rFonts w:cs="Times New Roman"/>
                <w:i/>
                <w:iCs/>
                <w:szCs w:val="26"/>
              </w:rPr>
            </w:pPr>
            <w:r w:rsidRPr="00735BB7">
              <w:rPr>
                <w:rFonts w:cs="Times New Roman"/>
                <w:i/>
                <w:iCs/>
                <w:szCs w:val="26"/>
              </w:rPr>
              <w:t>7.748,5</w:t>
            </w:r>
          </w:p>
        </w:tc>
        <w:tc>
          <w:tcPr>
            <w:tcW w:w="484" w:type="pct"/>
            <w:shd w:val="clear" w:color="auto" w:fill="auto"/>
            <w:noWrap/>
            <w:tcMar>
              <w:left w:w="57" w:type="dxa"/>
              <w:right w:w="57" w:type="dxa"/>
            </w:tcMar>
            <w:vAlign w:val="center"/>
            <w:hideMark/>
          </w:tcPr>
          <w:p w14:paraId="76E98ABC" w14:textId="77777777" w:rsidR="000B649A" w:rsidRPr="00735BB7" w:rsidRDefault="000B649A" w:rsidP="00D42B16">
            <w:pPr>
              <w:spacing w:before="40" w:after="60"/>
              <w:jc w:val="center"/>
              <w:rPr>
                <w:rFonts w:cs="Times New Roman"/>
                <w:i/>
                <w:iCs/>
                <w:szCs w:val="26"/>
              </w:rPr>
            </w:pPr>
            <w:r w:rsidRPr="00735BB7">
              <w:rPr>
                <w:rFonts w:cs="Times New Roman"/>
                <w:i/>
                <w:iCs/>
                <w:szCs w:val="26"/>
              </w:rPr>
              <w:t>4,61</w:t>
            </w:r>
          </w:p>
        </w:tc>
        <w:tc>
          <w:tcPr>
            <w:tcW w:w="493" w:type="pct"/>
            <w:shd w:val="clear" w:color="auto" w:fill="auto"/>
            <w:noWrap/>
            <w:tcMar>
              <w:left w:w="57" w:type="dxa"/>
              <w:right w:w="57" w:type="dxa"/>
            </w:tcMar>
            <w:vAlign w:val="center"/>
            <w:hideMark/>
          </w:tcPr>
          <w:p w14:paraId="787C3BD7"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51109686" w14:textId="77777777" w:rsidR="000B649A" w:rsidRPr="00735BB7" w:rsidRDefault="000B649A" w:rsidP="00D42B16">
            <w:pPr>
              <w:spacing w:before="40" w:after="60"/>
              <w:jc w:val="center"/>
              <w:rPr>
                <w:rFonts w:cs="Times New Roman"/>
                <w:i/>
                <w:iCs/>
                <w:szCs w:val="26"/>
              </w:rPr>
            </w:pPr>
            <w:r w:rsidRPr="00735BB7">
              <w:rPr>
                <w:rFonts w:cs="Times New Roman"/>
                <w:i/>
                <w:iCs/>
                <w:szCs w:val="26"/>
              </w:rPr>
              <w:t>387,4</w:t>
            </w:r>
          </w:p>
        </w:tc>
        <w:tc>
          <w:tcPr>
            <w:tcW w:w="420" w:type="pct"/>
            <w:shd w:val="clear" w:color="auto" w:fill="auto"/>
            <w:noWrap/>
            <w:tcMar>
              <w:left w:w="57" w:type="dxa"/>
              <w:right w:w="57" w:type="dxa"/>
            </w:tcMar>
            <w:vAlign w:val="center"/>
            <w:hideMark/>
          </w:tcPr>
          <w:p w14:paraId="046B706B"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121DD257" w14:textId="77777777" w:rsidTr="00D42B16">
        <w:trPr>
          <w:trHeight w:val="390"/>
          <w:jc w:val="center"/>
        </w:trPr>
        <w:tc>
          <w:tcPr>
            <w:tcW w:w="282" w:type="pct"/>
            <w:vMerge/>
            <w:shd w:val="clear" w:color="auto" w:fill="auto"/>
            <w:noWrap/>
            <w:tcMar>
              <w:left w:w="57" w:type="dxa"/>
              <w:right w:w="57" w:type="dxa"/>
            </w:tcMar>
            <w:vAlign w:val="center"/>
          </w:tcPr>
          <w:p w14:paraId="13D3749E"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322D8CBE" w14:textId="77777777" w:rsidR="000B649A" w:rsidRPr="00735BB7" w:rsidRDefault="000B649A" w:rsidP="00D42B16">
            <w:pPr>
              <w:spacing w:before="40" w:after="60"/>
              <w:rPr>
                <w:rFonts w:cs="Times New Roman"/>
                <w:i/>
                <w:iCs/>
                <w:szCs w:val="26"/>
              </w:rPr>
            </w:pPr>
            <w:r w:rsidRPr="00735BB7">
              <w:rPr>
                <w:rFonts w:cs="Times New Roman"/>
                <w:i/>
                <w:iCs/>
                <w:szCs w:val="26"/>
              </w:rPr>
              <w:t>+ Đất rừng tre trúc 01</w:t>
            </w:r>
          </w:p>
        </w:tc>
        <w:tc>
          <w:tcPr>
            <w:tcW w:w="644" w:type="pct"/>
            <w:shd w:val="clear" w:color="auto" w:fill="auto"/>
            <w:noWrap/>
            <w:tcMar>
              <w:left w:w="57" w:type="dxa"/>
              <w:right w:w="57" w:type="dxa"/>
            </w:tcMar>
            <w:vAlign w:val="center"/>
            <w:hideMark/>
          </w:tcPr>
          <w:p w14:paraId="187D2978" w14:textId="77777777" w:rsidR="000B649A" w:rsidRPr="00735BB7" w:rsidRDefault="000B649A" w:rsidP="00D42B16">
            <w:pPr>
              <w:spacing w:before="40" w:after="60"/>
              <w:jc w:val="center"/>
              <w:rPr>
                <w:rFonts w:cs="Times New Roman"/>
                <w:i/>
                <w:iCs/>
                <w:szCs w:val="26"/>
              </w:rPr>
            </w:pPr>
            <w:r w:rsidRPr="00735BB7">
              <w:rPr>
                <w:rFonts w:cs="Times New Roman"/>
                <w:i/>
                <w:iCs/>
                <w:szCs w:val="26"/>
              </w:rPr>
              <w:t>6.173,0</w:t>
            </w:r>
          </w:p>
        </w:tc>
        <w:tc>
          <w:tcPr>
            <w:tcW w:w="484" w:type="pct"/>
            <w:shd w:val="clear" w:color="auto" w:fill="auto"/>
            <w:noWrap/>
            <w:tcMar>
              <w:left w:w="57" w:type="dxa"/>
              <w:right w:w="57" w:type="dxa"/>
            </w:tcMar>
            <w:vAlign w:val="center"/>
            <w:hideMark/>
          </w:tcPr>
          <w:p w14:paraId="14ACAF45" w14:textId="77777777" w:rsidR="000B649A" w:rsidRPr="00735BB7" w:rsidRDefault="000B649A" w:rsidP="00D42B16">
            <w:pPr>
              <w:spacing w:before="40" w:after="60"/>
              <w:jc w:val="center"/>
              <w:rPr>
                <w:rFonts w:cs="Times New Roman"/>
                <w:i/>
                <w:iCs/>
                <w:szCs w:val="26"/>
              </w:rPr>
            </w:pPr>
            <w:r w:rsidRPr="00735BB7">
              <w:rPr>
                <w:rFonts w:cs="Times New Roman"/>
                <w:i/>
                <w:iCs/>
                <w:szCs w:val="26"/>
              </w:rPr>
              <w:t>3,68</w:t>
            </w:r>
          </w:p>
        </w:tc>
        <w:tc>
          <w:tcPr>
            <w:tcW w:w="493" w:type="pct"/>
            <w:shd w:val="clear" w:color="auto" w:fill="auto"/>
            <w:noWrap/>
            <w:tcMar>
              <w:left w:w="57" w:type="dxa"/>
              <w:right w:w="57" w:type="dxa"/>
            </w:tcMar>
            <w:vAlign w:val="center"/>
            <w:hideMark/>
          </w:tcPr>
          <w:p w14:paraId="3FCCB944"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2BEC3F52" w14:textId="77777777" w:rsidR="000B649A" w:rsidRPr="00735BB7" w:rsidRDefault="000B649A" w:rsidP="00D42B16">
            <w:pPr>
              <w:spacing w:before="40" w:after="60"/>
              <w:jc w:val="center"/>
              <w:rPr>
                <w:rFonts w:cs="Times New Roman"/>
                <w:i/>
                <w:iCs/>
                <w:szCs w:val="26"/>
              </w:rPr>
            </w:pPr>
            <w:r w:rsidRPr="00735BB7">
              <w:rPr>
                <w:rFonts w:cs="Times New Roman"/>
                <w:i/>
                <w:iCs/>
                <w:szCs w:val="26"/>
              </w:rPr>
              <w:t>308,7</w:t>
            </w:r>
          </w:p>
        </w:tc>
        <w:tc>
          <w:tcPr>
            <w:tcW w:w="420" w:type="pct"/>
            <w:shd w:val="clear" w:color="auto" w:fill="auto"/>
            <w:noWrap/>
            <w:tcMar>
              <w:left w:w="57" w:type="dxa"/>
              <w:right w:w="57" w:type="dxa"/>
            </w:tcMar>
            <w:vAlign w:val="center"/>
            <w:hideMark/>
          </w:tcPr>
          <w:p w14:paraId="2145E98F"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42C857D3" w14:textId="77777777" w:rsidTr="00D42B16">
        <w:trPr>
          <w:trHeight w:val="402"/>
          <w:jc w:val="center"/>
        </w:trPr>
        <w:tc>
          <w:tcPr>
            <w:tcW w:w="282" w:type="pct"/>
            <w:vMerge/>
            <w:shd w:val="clear" w:color="auto" w:fill="auto"/>
            <w:noWrap/>
            <w:tcMar>
              <w:left w:w="57" w:type="dxa"/>
              <w:right w:w="57" w:type="dxa"/>
            </w:tcMar>
            <w:vAlign w:val="center"/>
          </w:tcPr>
          <w:p w14:paraId="1D1B20B6"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34C29613" w14:textId="77777777" w:rsidR="000B649A" w:rsidRPr="00735BB7" w:rsidRDefault="000B649A" w:rsidP="00D42B16">
            <w:pPr>
              <w:spacing w:before="40" w:after="60"/>
              <w:rPr>
                <w:rFonts w:cs="Times New Roman"/>
                <w:i/>
                <w:iCs/>
                <w:szCs w:val="26"/>
              </w:rPr>
            </w:pPr>
            <w:r w:rsidRPr="00735BB7">
              <w:rPr>
                <w:rFonts w:cs="Times New Roman"/>
                <w:i/>
                <w:iCs/>
                <w:szCs w:val="26"/>
              </w:rPr>
              <w:t>+ Đất rừng tre trúc 02</w:t>
            </w:r>
          </w:p>
        </w:tc>
        <w:tc>
          <w:tcPr>
            <w:tcW w:w="644" w:type="pct"/>
            <w:shd w:val="clear" w:color="auto" w:fill="auto"/>
            <w:noWrap/>
            <w:tcMar>
              <w:left w:w="57" w:type="dxa"/>
              <w:right w:w="57" w:type="dxa"/>
            </w:tcMar>
            <w:vAlign w:val="center"/>
            <w:hideMark/>
          </w:tcPr>
          <w:p w14:paraId="280413F8" w14:textId="77777777" w:rsidR="000B649A" w:rsidRPr="00735BB7" w:rsidRDefault="000B649A" w:rsidP="00D42B16">
            <w:pPr>
              <w:spacing w:before="40" w:after="60"/>
              <w:jc w:val="center"/>
              <w:rPr>
                <w:rFonts w:cs="Times New Roman"/>
                <w:i/>
                <w:iCs/>
                <w:szCs w:val="26"/>
              </w:rPr>
            </w:pPr>
            <w:r w:rsidRPr="00735BB7">
              <w:rPr>
                <w:rFonts w:cs="Times New Roman"/>
                <w:i/>
                <w:iCs/>
                <w:szCs w:val="26"/>
              </w:rPr>
              <w:t>4.770,6</w:t>
            </w:r>
          </w:p>
        </w:tc>
        <w:tc>
          <w:tcPr>
            <w:tcW w:w="484" w:type="pct"/>
            <w:shd w:val="clear" w:color="auto" w:fill="auto"/>
            <w:noWrap/>
            <w:tcMar>
              <w:left w:w="57" w:type="dxa"/>
              <w:right w:w="57" w:type="dxa"/>
            </w:tcMar>
            <w:vAlign w:val="center"/>
            <w:hideMark/>
          </w:tcPr>
          <w:p w14:paraId="3F7EEC5B" w14:textId="77777777" w:rsidR="000B649A" w:rsidRPr="00735BB7" w:rsidRDefault="000B649A" w:rsidP="00D42B16">
            <w:pPr>
              <w:spacing w:before="40" w:after="60"/>
              <w:jc w:val="center"/>
              <w:rPr>
                <w:rFonts w:cs="Times New Roman"/>
                <w:i/>
                <w:iCs/>
                <w:szCs w:val="26"/>
              </w:rPr>
            </w:pPr>
            <w:r w:rsidRPr="00735BB7">
              <w:rPr>
                <w:rFonts w:cs="Times New Roman"/>
                <w:i/>
                <w:iCs/>
                <w:szCs w:val="26"/>
              </w:rPr>
              <w:t>2,84</w:t>
            </w:r>
          </w:p>
        </w:tc>
        <w:tc>
          <w:tcPr>
            <w:tcW w:w="493" w:type="pct"/>
            <w:shd w:val="clear" w:color="auto" w:fill="auto"/>
            <w:noWrap/>
            <w:tcMar>
              <w:left w:w="57" w:type="dxa"/>
              <w:right w:w="57" w:type="dxa"/>
            </w:tcMar>
            <w:vAlign w:val="center"/>
            <w:hideMark/>
          </w:tcPr>
          <w:p w14:paraId="033E420B"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06785174" w14:textId="77777777" w:rsidR="000B649A" w:rsidRPr="00735BB7" w:rsidRDefault="000B649A" w:rsidP="00D42B16">
            <w:pPr>
              <w:spacing w:before="40" w:after="60"/>
              <w:jc w:val="center"/>
              <w:rPr>
                <w:rFonts w:cs="Times New Roman"/>
                <w:i/>
                <w:iCs/>
                <w:szCs w:val="26"/>
              </w:rPr>
            </w:pPr>
            <w:r w:rsidRPr="00735BB7">
              <w:rPr>
                <w:rFonts w:cs="Times New Roman"/>
                <w:i/>
                <w:iCs/>
                <w:szCs w:val="26"/>
              </w:rPr>
              <w:t>238,5</w:t>
            </w:r>
          </w:p>
        </w:tc>
        <w:tc>
          <w:tcPr>
            <w:tcW w:w="420" w:type="pct"/>
            <w:shd w:val="clear" w:color="auto" w:fill="auto"/>
            <w:noWrap/>
            <w:tcMar>
              <w:left w:w="57" w:type="dxa"/>
              <w:right w:w="57" w:type="dxa"/>
            </w:tcMar>
            <w:vAlign w:val="center"/>
            <w:hideMark/>
          </w:tcPr>
          <w:p w14:paraId="50D97E1F"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5194E1F3" w14:textId="77777777" w:rsidTr="00D42B16">
        <w:trPr>
          <w:trHeight w:val="402"/>
          <w:jc w:val="center"/>
        </w:trPr>
        <w:tc>
          <w:tcPr>
            <w:tcW w:w="282" w:type="pct"/>
            <w:vMerge/>
            <w:shd w:val="clear" w:color="auto" w:fill="auto"/>
            <w:noWrap/>
            <w:tcMar>
              <w:left w:w="57" w:type="dxa"/>
              <w:right w:w="57" w:type="dxa"/>
            </w:tcMar>
            <w:vAlign w:val="center"/>
          </w:tcPr>
          <w:p w14:paraId="1ADE0BC7"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537687C4" w14:textId="77777777" w:rsidR="000B649A" w:rsidRPr="00735BB7" w:rsidRDefault="000B649A" w:rsidP="00D42B16">
            <w:pPr>
              <w:spacing w:before="40" w:after="60"/>
              <w:rPr>
                <w:rFonts w:cs="Times New Roman"/>
                <w:i/>
                <w:iCs/>
                <w:szCs w:val="26"/>
              </w:rPr>
            </w:pPr>
            <w:r w:rsidRPr="00735BB7">
              <w:rPr>
                <w:rFonts w:cs="Times New Roman"/>
                <w:i/>
                <w:iCs/>
                <w:szCs w:val="26"/>
              </w:rPr>
              <w:t>+ Đất rừng cây hỗn hợp</w:t>
            </w:r>
          </w:p>
        </w:tc>
        <w:tc>
          <w:tcPr>
            <w:tcW w:w="644" w:type="pct"/>
            <w:shd w:val="clear" w:color="auto" w:fill="auto"/>
            <w:noWrap/>
            <w:tcMar>
              <w:left w:w="57" w:type="dxa"/>
              <w:right w:w="57" w:type="dxa"/>
            </w:tcMar>
            <w:vAlign w:val="center"/>
            <w:hideMark/>
          </w:tcPr>
          <w:p w14:paraId="05434612" w14:textId="77777777" w:rsidR="000B649A" w:rsidRPr="00735BB7" w:rsidRDefault="000B649A" w:rsidP="00D42B16">
            <w:pPr>
              <w:spacing w:before="40" w:after="60"/>
              <w:jc w:val="center"/>
              <w:rPr>
                <w:rFonts w:cs="Times New Roman"/>
                <w:i/>
                <w:iCs/>
                <w:szCs w:val="26"/>
              </w:rPr>
            </w:pPr>
            <w:r w:rsidRPr="00735BB7">
              <w:rPr>
                <w:rFonts w:cs="Times New Roman"/>
                <w:i/>
                <w:iCs/>
                <w:szCs w:val="26"/>
              </w:rPr>
              <w:t>22.346,2</w:t>
            </w:r>
          </w:p>
        </w:tc>
        <w:tc>
          <w:tcPr>
            <w:tcW w:w="484" w:type="pct"/>
            <w:shd w:val="clear" w:color="auto" w:fill="auto"/>
            <w:noWrap/>
            <w:tcMar>
              <w:left w:w="57" w:type="dxa"/>
              <w:right w:w="57" w:type="dxa"/>
            </w:tcMar>
            <w:vAlign w:val="center"/>
            <w:hideMark/>
          </w:tcPr>
          <w:p w14:paraId="00E3C82E" w14:textId="77777777" w:rsidR="000B649A" w:rsidRPr="00735BB7" w:rsidRDefault="000B649A" w:rsidP="00D42B16">
            <w:pPr>
              <w:spacing w:before="40" w:after="60"/>
              <w:jc w:val="center"/>
              <w:rPr>
                <w:rFonts w:cs="Times New Roman"/>
                <w:i/>
                <w:iCs/>
                <w:szCs w:val="26"/>
              </w:rPr>
            </w:pPr>
            <w:r w:rsidRPr="00735BB7">
              <w:rPr>
                <w:rFonts w:cs="Times New Roman"/>
                <w:i/>
                <w:iCs/>
                <w:szCs w:val="26"/>
              </w:rPr>
              <w:t>13,31</w:t>
            </w:r>
          </w:p>
        </w:tc>
        <w:tc>
          <w:tcPr>
            <w:tcW w:w="493" w:type="pct"/>
            <w:shd w:val="clear" w:color="auto" w:fill="auto"/>
            <w:noWrap/>
            <w:tcMar>
              <w:left w:w="57" w:type="dxa"/>
              <w:right w:w="57" w:type="dxa"/>
            </w:tcMar>
            <w:vAlign w:val="center"/>
            <w:hideMark/>
          </w:tcPr>
          <w:p w14:paraId="3D83438F"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6FC39D4A" w14:textId="77777777" w:rsidR="000B649A" w:rsidRPr="00735BB7" w:rsidRDefault="000B649A" w:rsidP="00D42B16">
            <w:pPr>
              <w:spacing w:before="40" w:after="60"/>
              <w:jc w:val="center"/>
              <w:rPr>
                <w:rFonts w:cs="Times New Roman"/>
                <w:i/>
                <w:iCs/>
                <w:szCs w:val="26"/>
              </w:rPr>
            </w:pPr>
            <w:r w:rsidRPr="00735BB7">
              <w:rPr>
                <w:rFonts w:cs="Times New Roman"/>
                <w:i/>
                <w:iCs/>
                <w:szCs w:val="26"/>
              </w:rPr>
              <w:t>1.117,3</w:t>
            </w:r>
          </w:p>
        </w:tc>
        <w:tc>
          <w:tcPr>
            <w:tcW w:w="420" w:type="pct"/>
            <w:shd w:val="clear" w:color="auto" w:fill="auto"/>
            <w:noWrap/>
            <w:tcMar>
              <w:left w:w="57" w:type="dxa"/>
              <w:right w:w="57" w:type="dxa"/>
            </w:tcMar>
            <w:vAlign w:val="center"/>
            <w:hideMark/>
          </w:tcPr>
          <w:p w14:paraId="3E760B1B"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0840501B" w14:textId="77777777" w:rsidTr="00D42B16">
        <w:trPr>
          <w:trHeight w:val="402"/>
          <w:jc w:val="center"/>
        </w:trPr>
        <w:tc>
          <w:tcPr>
            <w:tcW w:w="282" w:type="pct"/>
            <w:shd w:val="clear" w:color="auto" w:fill="auto"/>
            <w:noWrap/>
            <w:tcMar>
              <w:left w:w="57" w:type="dxa"/>
              <w:right w:w="57" w:type="dxa"/>
            </w:tcMar>
            <w:vAlign w:val="center"/>
            <w:hideMark/>
          </w:tcPr>
          <w:p w14:paraId="57AD0AA2" w14:textId="77777777" w:rsidR="000B649A" w:rsidRPr="00735BB7" w:rsidRDefault="000B649A" w:rsidP="00D42B16">
            <w:pPr>
              <w:spacing w:before="40" w:after="60"/>
              <w:jc w:val="center"/>
              <w:rPr>
                <w:rFonts w:cs="Times New Roman"/>
                <w:szCs w:val="26"/>
              </w:rPr>
            </w:pPr>
            <w:r w:rsidRPr="00735BB7">
              <w:rPr>
                <w:rFonts w:cs="Times New Roman"/>
                <w:szCs w:val="26"/>
              </w:rPr>
              <w:t>2.6</w:t>
            </w:r>
          </w:p>
        </w:tc>
        <w:tc>
          <w:tcPr>
            <w:tcW w:w="2044" w:type="pct"/>
            <w:shd w:val="clear" w:color="auto" w:fill="auto"/>
            <w:noWrap/>
            <w:tcMar>
              <w:left w:w="57" w:type="dxa"/>
              <w:right w:w="57" w:type="dxa"/>
            </w:tcMar>
            <w:vAlign w:val="center"/>
            <w:hideMark/>
          </w:tcPr>
          <w:p w14:paraId="247DBD26" w14:textId="77777777" w:rsidR="000B649A" w:rsidRPr="00735BB7" w:rsidRDefault="000B649A" w:rsidP="00D42B16">
            <w:pPr>
              <w:spacing w:before="40" w:after="60"/>
              <w:rPr>
                <w:rFonts w:cs="Times New Roman"/>
                <w:szCs w:val="26"/>
              </w:rPr>
            </w:pPr>
            <w:r w:rsidRPr="00735BB7">
              <w:rPr>
                <w:rFonts w:cs="Times New Roman"/>
                <w:szCs w:val="26"/>
              </w:rPr>
              <w:t>Đất cây xanh cảnh quan</w:t>
            </w:r>
          </w:p>
        </w:tc>
        <w:tc>
          <w:tcPr>
            <w:tcW w:w="644" w:type="pct"/>
            <w:shd w:val="clear" w:color="auto" w:fill="auto"/>
            <w:noWrap/>
            <w:tcMar>
              <w:left w:w="57" w:type="dxa"/>
              <w:right w:w="57" w:type="dxa"/>
            </w:tcMar>
            <w:vAlign w:val="center"/>
            <w:hideMark/>
          </w:tcPr>
          <w:p w14:paraId="06CE1B8C" w14:textId="77777777" w:rsidR="000B649A" w:rsidRPr="00735BB7" w:rsidRDefault="000B649A" w:rsidP="00D42B16">
            <w:pPr>
              <w:spacing w:before="40" w:after="60"/>
              <w:jc w:val="center"/>
              <w:rPr>
                <w:rFonts w:cs="Times New Roman"/>
                <w:szCs w:val="26"/>
              </w:rPr>
            </w:pPr>
            <w:r w:rsidRPr="00735BB7">
              <w:rPr>
                <w:rFonts w:cs="Times New Roman"/>
                <w:szCs w:val="26"/>
              </w:rPr>
              <w:t>36.949,5</w:t>
            </w:r>
          </w:p>
        </w:tc>
        <w:tc>
          <w:tcPr>
            <w:tcW w:w="484" w:type="pct"/>
            <w:shd w:val="clear" w:color="auto" w:fill="auto"/>
            <w:noWrap/>
            <w:tcMar>
              <w:left w:w="57" w:type="dxa"/>
              <w:right w:w="57" w:type="dxa"/>
            </w:tcMar>
            <w:vAlign w:val="center"/>
            <w:hideMark/>
          </w:tcPr>
          <w:p w14:paraId="2C037AF0" w14:textId="77777777" w:rsidR="000B649A" w:rsidRPr="00735BB7" w:rsidRDefault="000B649A" w:rsidP="00D42B16">
            <w:pPr>
              <w:spacing w:before="40" w:after="60"/>
              <w:jc w:val="center"/>
              <w:rPr>
                <w:rFonts w:cs="Times New Roman"/>
                <w:szCs w:val="26"/>
              </w:rPr>
            </w:pPr>
            <w:r w:rsidRPr="00735BB7">
              <w:rPr>
                <w:rFonts w:cs="Times New Roman"/>
                <w:szCs w:val="26"/>
              </w:rPr>
              <w:t>22,00</w:t>
            </w:r>
          </w:p>
        </w:tc>
        <w:tc>
          <w:tcPr>
            <w:tcW w:w="493" w:type="pct"/>
            <w:shd w:val="clear" w:color="auto" w:fill="auto"/>
            <w:noWrap/>
            <w:tcMar>
              <w:left w:w="57" w:type="dxa"/>
              <w:right w:w="57" w:type="dxa"/>
            </w:tcMar>
            <w:vAlign w:val="center"/>
            <w:hideMark/>
          </w:tcPr>
          <w:p w14:paraId="1C90220E" w14:textId="77777777" w:rsidR="000B649A" w:rsidRPr="00735BB7" w:rsidRDefault="000B649A" w:rsidP="00D42B16">
            <w:pPr>
              <w:spacing w:before="40" w:after="60"/>
              <w:jc w:val="center"/>
              <w:rPr>
                <w:rFonts w:cs="Times New Roman"/>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607736E5" w14:textId="77777777" w:rsidR="000B649A" w:rsidRPr="00735BB7" w:rsidRDefault="000B649A" w:rsidP="00D42B16">
            <w:pPr>
              <w:spacing w:before="40" w:after="60"/>
              <w:jc w:val="center"/>
              <w:rPr>
                <w:rFonts w:cs="Times New Roman"/>
                <w:szCs w:val="26"/>
              </w:rPr>
            </w:pPr>
            <w:r w:rsidRPr="00735BB7">
              <w:rPr>
                <w:rFonts w:cs="Times New Roman"/>
                <w:szCs w:val="26"/>
              </w:rPr>
              <w:t>1.847,5</w:t>
            </w:r>
          </w:p>
        </w:tc>
        <w:tc>
          <w:tcPr>
            <w:tcW w:w="420" w:type="pct"/>
            <w:shd w:val="clear" w:color="auto" w:fill="auto"/>
            <w:noWrap/>
            <w:tcMar>
              <w:left w:w="57" w:type="dxa"/>
              <w:right w:w="57" w:type="dxa"/>
            </w:tcMar>
            <w:vAlign w:val="center"/>
            <w:hideMark/>
          </w:tcPr>
          <w:p w14:paraId="5881D7CA"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1AE36B06" w14:textId="77777777" w:rsidTr="00D42B16">
        <w:trPr>
          <w:trHeight w:val="402"/>
          <w:jc w:val="center"/>
        </w:trPr>
        <w:tc>
          <w:tcPr>
            <w:tcW w:w="282" w:type="pct"/>
            <w:shd w:val="clear" w:color="000000" w:fill="FFD966"/>
            <w:noWrap/>
            <w:tcMar>
              <w:left w:w="57" w:type="dxa"/>
              <w:right w:w="57" w:type="dxa"/>
            </w:tcMar>
            <w:vAlign w:val="center"/>
            <w:hideMark/>
          </w:tcPr>
          <w:p w14:paraId="264DC89E" w14:textId="77777777" w:rsidR="000B649A" w:rsidRPr="00735BB7" w:rsidRDefault="000B649A" w:rsidP="00D42B16">
            <w:pPr>
              <w:spacing w:before="40" w:after="60"/>
              <w:jc w:val="center"/>
              <w:rPr>
                <w:rFonts w:cs="Times New Roman"/>
                <w:b/>
                <w:bCs/>
                <w:szCs w:val="26"/>
              </w:rPr>
            </w:pPr>
            <w:r w:rsidRPr="00735BB7">
              <w:rPr>
                <w:rFonts w:cs="Times New Roman"/>
                <w:b/>
                <w:bCs/>
                <w:szCs w:val="26"/>
              </w:rPr>
              <w:t>3</w:t>
            </w:r>
          </w:p>
        </w:tc>
        <w:tc>
          <w:tcPr>
            <w:tcW w:w="2044" w:type="pct"/>
            <w:shd w:val="clear" w:color="000000" w:fill="FFD966"/>
            <w:noWrap/>
            <w:tcMar>
              <w:left w:w="57" w:type="dxa"/>
              <w:right w:w="57" w:type="dxa"/>
            </w:tcMar>
            <w:vAlign w:val="center"/>
            <w:hideMark/>
          </w:tcPr>
          <w:p w14:paraId="111620B4" w14:textId="77777777" w:rsidR="000B649A" w:rsidRPr="00735BB7" w:rsidRDefault="000B649A" w:rsidP="00D42B16">
            <w:pPr>
              <w:spacing w:before="40" w:after="60"/>
              <w:rPr>
                <w:rFonts w:cs="Times New Roman"/>
                <w:b/>
                <w:bCs/>
                <w:szCs w:val="26"/>
              </w:rPr>
            </w:pPr>
            <w:r w:rsidRPr="00735BB7">
              <w:rPr>
                <w:rFonts w:cs="Times New Roman"/>
                <w:b/>
                <w:bCs/>
                <w:szCs w:val="26"/>
              </w:rPr>
              <w:t>Đất kỹ thuật và phụ trợ</w:t>
            </w:r>
          </w:p>
        </w:tc>
        <w:tc>
          <w:tcPr>
            <w:tcW w:w="644" w:type="pct"/>
            <w:shd w:val="clear" w:color="000000" w:fill="FFD966"/>
            <w:noWrap/>
            <w:tcMar>
              <w:left w:w="57" w:type="dxa"/>
              <w:right w:w="57" w:type="dxa"/>
            </w:tcMar>
            <w:vAlign w:val="center"/>
            <w:hideMark/>
          </w:tcPr>
          <w:p w14:paraId="18F161ED" w14:textId="77777777" w:rsidR="000B649A" w:rsidRPr="00735BB7" w:rsidRDefault="000B649A" w:rsidP="00D42B16">
            <w:pPr>
              <w:spacing w:before="40" w:after="60"/>
              <w:jc w:val="center"/>
              <w:rPr>
                <w:rFonts w:cs="Times New Roman"/>
                <w:b/>
                <w:bCs/>
                <w:szCs w:val="26"/>
              </w:rPr>
            </w:pPr>
            <w:r w:rsidRPr="00735BB7">
              <w:rPr>
                <w:rFonts w:cs="Times New Roman"/>
                <w:b/>
                <w:bCs/>
                <w:szCs w:val="26"/>
              </w:rPr>
              <w:t>4.090,0</w:t>
            </w:r>
          </w:p>
        </w:tc>
        <w:tc>
          <w:tcPr>
            <w:tcW w:w="484" w:type="pct"/>
            <w:shd w:val="clear" w:color="000000" w:fill="FFD966"/>
            <w:noWrap/>
            <w:tcMar>
              <w:left w:w="57" w:type="dxa"/>
              <w:right w:w="57" w:type="dxa"/>
            </w:tcMar>
            <w:vAlign w:val="center"/>
            <w:hideMark/>
          </w:tcPr>
          <w:p w14:paraId="7F466DFA" w14:textId="77777777" w:rsidR="000B649A" w:rsidRPr="00735BB7" w:rsidRDefault="000B649A" w:rsidP="00D42B16">
            <w:pPr>
              <w:spacing w:before="40" w:after="60"/>
              <w:jc w:val="center"/>
              <w:rPr>
                <w:rFonts w:cs="Times New Roman"/>
                <w:b/>
                <w:bCs/>
                <w:szCs w:val="26"/>
              </w:rPr>
            </w:pPr>
            <w:r w:rsidRPr="00735BB7">
              <w:rPr>
                <w:rFonts w:cs="Times New Roman"/>
                <w:b/>
                <w:bCs/>
                <w:szCs w:val="26"/>
              </w:rPr>
              <w:t>2,44</w:t>
            </w:r>
          </w:p>
        </w:tc>
        <w:tc>
          <w:tcPr>
            <w:tcW w:w="493" w:type="pct"/>
            <w:shd w:val="clear" w:color="000000" w:fill="FFD966"/>
            <w:noWrap/>
            <w:tcMar>
              <w:left w:w="57" w:type="dxa"/>
              <w:right w:w="57" w:type="dxa"/>
            </w:tcMar>
            <w:vAlign w:val="center"/>
            <w:hideMark/>
          </w:tcPr>
          <w:p w14:paraId="4BF60874" w14:textId="77777777" w:rsidR="000B649A" w:rsidRPr="00735BB7" w:rsidRDefault="000B649A" w:rsidP="00D42B16">
            <w:pPr>
              <w:spacing w:before="40" w:after="60"/>
              <w:jc w:val="center"/>
              <w:rPr>
                <w:rFonts w:cs="Times New Roman"/>
                <w:b/>
                <w:bCs/>
                <w:szCs w:val="26"/>
              </w:rPr>
            </w:pPr>
            <w:r w:rsidRPr="00735BB7">
              <w:rPr>
                <w:rFonts w:cs="Times New Roman"/>
                <w:b/>
                <w:bCs/>
                <w:szCs w:val="26"/>
              </w:rPr>
              <w:t>9,0</w:t>
            </w:r>
          </w:p>
        </w:tc>
        <w:tc>
          <w:tcPr>
            <w:tcW w:w="634" w:type="pct"/>
            <w:shd w:val="clear" w:color="000000" w:fill="FFD966"/>
            <w:noWrap/>
            <w:tcMar>
              <w:left w:w="57" w:type="dxa"/>
              <w:right w:w="57" w:type="dxa"/>
            </w:tcMar>
            <w:vAlign w:val="center"/>
            <w:hideMark/>
          </w:tcPr>
          <w:p w14:paraId="38AF3510" w14:textId="77777777" w:rsidR="000B649A" w:rsidRPr="00735BB7" w:rsidRDefault="000B649A" w:rsidP="00D42B16">
            <w:pPr>
              <w:spacing w:before="40" w:after="60"/>
              <w:jc w:val="center"/>
              <w:rPr>
                <w:rFonts w:cs="Times New Roman"/>
                <w:b/>
                <w:bCs/>
                <w:szCs w:val="26"/>
              </w:rPr>
            </w:pPr>
            <w:r w:rsidRPr="00735BB7">
              <w:rPr>
                <w:rFonts w:cs="Times New Roman"/>
                <w:b/>
                <w:bCs/>
                <w:szCs w:val="26"/>
              </w:rPr>
              <w:t>367,7</w:t>
            </w:r>
          </w:p>
        </w:tc>
        <w:tc>
          <w:tcPr>
            <w:tcW w:w="420" w:type="pct"/>
            <w:shd w:val="clear" w:color="000000" w:fill="FFD966"/>
            <w:noWrap/>
            <w:tcMar>
              <w:left w:w="57" w:type="dxa"/>
              <w:right w:w="57" w:type="dxa"/>
            </w:tcMar>
            <w:vAlign w:val="center"/>
            <w:hideMark/>
          </w:tcPr>
          <w:p w14:paraId="3493885F" w14:textId="77777777" w:rsidR="000B649A" w:rsidRPr="00735BB7" w:rsidRDefault="000B649A" w:rsidP="00D42B16">
            <w:pPr>
              <w:spacing w:before="40" w:after="60"/>
              <w:jc w:val="center"/>
              <w:rPr>
                <w:rFonts w:cs="Times New Roman"/>
                <w:b/>
                <w:bCs/>
                <w:szCs w:val="26"/>
              </w:rPr>
            </w:pPr>
            <w:r w:rsidRPr="00735BB7">
              <w:rPr>
                <w:rFonts w:cs="Times New Roman"/>
                <w:b/>
                <w:bCs/>
                <w:szCs w:val="26"/>
              </w:rPr>
              <w:t>01</w:t>
            </w:r>
          </w:p>
        </w:tc>
      </w:tr>
      <w:tr w:rsidR="000B649A" w:rsidRPr="00735BB7" w14:paraId="0F639357" w14:textId="77777777" w:rsidTr="00D42B16">
        <w:trPr>
          <w:trHeight w:val="402"/>
          <w:jc w:val="center"/>
        </w:trPr>
        <w:tc>
          <w:tcPr>
            <w:tcW w:w="282" w:type="pct"/>
            <w:shd w:val="clear" w:color="auto" w:fill="auto"/>
            <w:noWrap/>
            <w:tcMar>
              <w:left w:w="57" w:type="dxa"/>
              <w:right w:w="57" w:type="dxa"/>
            </w:tcMar>
            <w:vAlign w:val="center"/>
            <w:hideMark/>
          </w:tcPr>
          <w:p w14:paraId="218D75BC" w14:textId="77777777" w:rsidR="000B649A" w:rsidRPr="00735BB7" w:rsidRDefault="000B649A" w:rsidP="00D42B16">
            <w:pPr>
              <w:spacing w:before="40" w:after="60"/>
              <w:jc w:val="center"/>
              <w:rPr>
                <w:rFonts w:cs="Times New Roman"/>
                <w:szCs w:val="26"/>
              </w:rPr>
            </w:pPr>
            <w:r w:rsidRPr="00735BB7">
              <w:rPr>
                <w:rFonts w:cs="Times New Roman"/>
                <w:szCs w:val="26"/>
              </w:rPr>
              <w:t>3.1</w:t>
            </w:r>
          </w:p>
        </w:tc>
        <w:tc>
          <w:tcPr>
            <w:tcW w:w="2044" w:type="pct"/>
            <w:shd w:val="clear" w:color="auto" w:fill="auto"/>
            <w:noWrap/>
            <w:tcMar>
              <w:left w:w="57" w:type="dxa"/>
              <w:right w:w="57" w:type="dxa"/>
            </w:tcMar>
            <w:vAlign w:val="center"/>
            <w:hideMark/>
          </w:tcPr>
          <w:p w14:paraId="4AEA7BBF" w14:textId="77777777" w:rsidR="000B649A" w:rsidRPr="00735BB7" w:rsidRDefault="000B649A" w:rsidP="00D42B16">
            <w:pPr>
              <w:spacing w:before="40" w:after="60"/>
              <w:rPr>
                <w:rFonts w:cs="Times New Roman"/>
                <w:szCs w:val="26"/>
              </w:rPr>
            </w:pPr>
            <w:r w:rsidRPr="00735BB7">
              <w:rPr>
                <w:rFonts w:cs="Times New Roman"/>
                <w:szCs w:val="26"/>
              </w:rPr>
              <w:t>Đất bãi đỗ xe</w:t>
            </w:r>
          </w:p>
        </w:tc>
        <w:tc>
          <w:tcPr>
            <w:tcW w:w="644" w:type="pct"/>
            <w:shd w:val="clear" w:color="auto" w:fill="auto"/>
            <w:noWrap/>
            <w:tcMar>
              <w:left w:w="57" w:type="dxa"/>
              <w:right w:w="57" w:type="dxa"/>
            </w:tcMar>
            <w:vAlign w:val="center"/>
            <w:hideMark/>
          </w:tcPr>
          <w:p w14:paraId="209A2F0C" w14:textId="77777777" w:rsidR="000B649A" w:rsidRPr="00735BB7" w:rsidRDefault="000B649A" w:rsidP="00D42B16">
            <w:pPr>
              <w:spacing w:before="40" w:after="60"/>
              <w:jc w:val="center"/>
              <w:rPr>
                <w:rFonts w:cs="Times New Roman"/>
                <w:szCs w:val="26"/>
              </w:rPr>
            </w:pPr>
            <w:r w:rsidRPr="00735BB7">
              <w:rPr>
                <w:rFonts w:cs="Times New Roman"/>
                <w:szCs w:val="26"/>
              </w:rPr>
              <w:t>2.986,3</w:t>
            </w:r>
          </w:p>
        </w:tc>
        <w:tc>
          <w:tcPr>
            <w:tcW w:w="484" w:type="pct"/>
            <w:shd w:val="clear" w:color="auto" w:fill="auto"/>
            <w:noWrap/>
            <w:tcMar>
              <w:left w:w="57" w:type="dxa"/>
              <w:right w:w="57" w:type="dxa"/>
            </w:tcMar>
            <w:vAlign w:val="center"/>
            <w:hideMark/>
          </w:tcPr>
          <w:p w14:paraId="560B9EF9" w14:textId="77777777" w:rsidR="000B649A" w:rsidRPr="00735BB7" w:rsidRDefault="000B649A" w:rsidP="00D42B16">
            <w:pPr>
              <w:spacing w:before="40" w:after="60"/>
              <w:jc w:val="center"/>
              <w:rPr>
                <w:rFonts w:cs="Times New Roman"/>
                <w:szCs w:val="26"/>
              </w:rPr>
            </w:pPr>
            <w:r w:rsidRPr="00735BB7">
              <w:rPr>
                <w:rFonts w:cs="Times New Roman"/>
                <w:szCs w:val="26"/>
              </w:rPr>
              <w:t>1,8</w:t>
            </w:r>
          </w:p>
        </w:tc>
        <w:tc>
          <w:tcPr>
            <w:tcW w:w="493" w:type="pct"/>
            <w:shd w:val="clear" w:color="auto" w:fill="auto"/>
            <w:noWrap/>
            <w:tcMar>
              <w:left w:w="57" w:type="dxa"/>
              <w:right w:w="57" w:type="dxa"/>
            </w:tcMar>
            <w:vAlign w:val="center"/>
            <w:hideMark/>
          </w:tcPr>
          <w:p w14:paraId="16DE9877" w14:textId="77777777" w:rsidR="000B649A" w:rsidRPr="00735BB7" w:rsidRDefault="000B649A" w:rsidP="00D42B16">
            <w:pPr>
              <w:spacing w:before="40" w:after="60"/>
              <w:jc w:val="center"/>
              <w:rPr>
                <w:rFonts w:cs="Times New Roman"/>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748BD72F" w14:textId="77777777" w:rsidR="000B649A" w:rsidRPr="00735BB7" w:rsidRDefault="000B649A" w:rsidP="00D42B16">
            <w:pPr>
              <w:spacing w:before="40" w:after="60"/>
              <w:jc w:val="center"/>
              <w:rPr>
                <w:rFonts w:cs="Times New Roman"/>
                <w:szCs w:val="26"/>
              </w:rPr>
            </w:pPr>
            <w:r w:rsidRPr="00735BB7">
              <w:rPr>
                <w:rFonts w:cs="Times New Roman"/>
                <w:szCs w:val="26"/>
              </w:rPr>
              <w:t>149,3</w:t>
            </w:r>
          </w:p>
        </w:tc>
        <w:tc>
          <w:tcPr>
            <w:tcW w:w="420" w:type="pct"/>
            <w:shd w:val="clear" w:color="auto" w:fill="auto"/>
            <w:noWrap/>
            <w:tcMar>
              <w:left w:w="57" w:type="dxa"/>
              <w:right w:w="57" w:type="dxa"/>
            </w:tcMar>
            <w:vAlign w:val="center"/>
            <w:hideMark/>
          </w:tcPr>
          <w:p w14:paraId="33CB0AA1"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09A5806C" w14:textId="77777777" w:rsidTr="00D42B16">
        <w:trPr>
          <w:trHeight w:val="402"/>
          <w:jc w:val="center"/>
        </w:trPr>
        <w:tc>
          <w:tcPr>
            <w:tcW w:w="282" w:type="pct"/>
            <w:shd w:val="clear" w:color="auto" w:fill="auto"/>
            <w:noWrap/>
            <w:tcMar>
              <w:left w:w="57" w:type="dxa"/>
              <w:right w:w="57" w:type="dxa"/>
            </w:tcMar>
            <w:vAlign w:val="center"/>
          </w:tcPr>
          <w:p w14:paraId="7A1823B4"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0B1EABF3" w14:textId="77777777" w:rsidR="000B649A" w:rsidRPr="00735BB7" w:rsidRDefault="000B649A" w:rsidP="00D42B16">
            <w:pPr>
              <w:spacing w:before="40" w:after="60"/>
              <w:rPr>
                <w:rFonts w:cs="Times New Roman"/>
                <w:i/>
                <w:iCs/>
                <w:szCs w:val="26"/>
              </w:rPr>
            </w:pPr>
            <w:r w:rsidRPr="00735BB7">
              <w:rPr>
                <w:rFonts w:cs="Times New Roman"/>
                <w:i/>
                <w:iCs/>
                <w:szCs w:val="26"/>
              </w:rPr>
              <w:t>+ Đất bãi đỗ xe 01</w:t>
            </w:r>
          </w:p>
        </w:tc>
        <w:tc>
          <w:tcPr>
            <w:tcW w:w="644" w:type="pct"/>
            <w:shd w:val="clear" w:color="auto" w:fill="auto"/>
            <w:noWrap/>
            <w:tcMar>
              <w:left w:w="57" w:type="dxa"/>
              <w:right w:w="57" w:type="dxa"/>
            </w:tcMar>
            <w:vAlign w:val="center"/>
            <w:hideMark/>
          </w:tcPr>
          <w:p w14:paraId="32B750FC" w14:textId="77777777" w:rsidR="000B649A" w:rsidRPr="00735BB7" w:rsidRDefault="000B649A" w:rsidP="00D42B16">
            <w:pPr>
              <w:spacing w:before="40" w:after="60"/>
              <w:jc w:val="center"/>
              <w:rPr>
                <w:rFonts w:cs="Times New Roman"/>
                <w:i/>
                <w:iCs/>
                <w:szCs w:val="26"/>
              </w:rPr>
            </w:pPr>
            <w:r w:rsidRPr="00735BB7">
              <w:rPr>
                <w:rFonts w:cs="Times New Roman"/>
                <w:i/>
                <w:iCs/>
                <w:szCs w:val="26"/>
              </w:rPr>
              <w:t>1.334,7</w:t>
            </w:r>
          </w:p>
        </w:tc>
        <w:tc>
          <w:tcPr>
            <w:tcW w:w="484" w:type="pct"/>
            <w:shd w:val="clear" w:color="auto" w:fill="auto"/>
            <w:noWrap/>
            <w:tcMar>
              <w:left w:w="57" w:type="dxa"/>
              <w:right w:w="57" w:type="dxa"/>
            </w:tcMar>
            <w:vAlign w:val="center"/>
            <w:hideMark/>
          </w:tcPr>
          <w:p w14:paraId="3DAAA6DE"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0,79</w:t>
            </w:r>
          </w:p>
        </w:tc>
        <w:tc>
          <w:tcPr>
            <w:tcW w:w="493" w:type="pct"/>
            <w:shd w:val="clear" w:color="auto" w:fill="auto"/>
            <w:noWrap/>
            <w:tcMar>
              <w:left w:w="57" w:type="dxa"/>
              <w:right w:w="57" w:type="dxa"/>
            </w:tcMar>
            <w:vAlign w:val="center"/>
            <w:hideMark/>
          </w:tcPr>
          <w:p w14:paraId="56D06BE3"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14C7CA1F" w14:textId="77777777" w:rsidR="000B649A" w:rsidRPr="00735BB7" w:rsidRDefault="000B649A" w:rsidP="00D42B16">
            <w:pPr>
              <w:spacing w:before="40" w:after="60"/>
              <w:jc w:val="center"/>
              <w:rPr>
                <w:rFonts w:cs="Times New Roman"/>
                <w:i/>
                <w:iCs/>
                <w:szCs w:val="26"/>
              </w:rPr>
            </w:pPr>
            <w:r w:rsidRPr="00735BB7">
              <w:rPr>
                <w:rFonts w:cs="Times New Roman"/>
                <w:i/>
                <w:iCs/>
                <w:szCs w:val="26"/>
              </w:rPr>
              <w:t>66,7</w:t>
            </w:r>
          </w:p>
        </w:tc>
        <w:tc>
          <w:tcPr>
            <w:tcW w:w="420" w:type="pct"/>
            <w:shd w:val="clear" w:color="auto" w:fill="auto"/>
            <w:noWrap/>
            <w:tcMar>
              <w:left w:w="57" w:type="dxa"/>
              <w:right w:w="57" w:type="dxa"/>
            </w:tcMar>
            <w:vAlign w:val="center"/>
            <w:hideMark/>
          </w:tcPr>
          <w:p w14:paraId="4FA1B4E4"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47647C00" w14:textId="77777777" w:rsidTr="00D42B16">
        <w:trPr>
          <w:trHeight w:val="402"/>
          <w:jc w:val="center"/>
        </w:trPr>
        <w:tc>
          <w:tcPr>
            <w:tcW w:w="282" w:type="pct"/>
            <w:shd w:val="clear" w:color="auto" w:fill="auto"/>
            <w:noWrap/>
            <w:tcMar>
              <w:left w:w="57" w:type="dxa"/>
              <w:right w:w="57" w:type="dxa"/>
            </w:tcMar>
            <w:vAlign w:val="center"/>
          </w:tcPr>
          <w:p w14:paraId="2D3C70CC" w14:textId="77777777" w:rsidR="000B649A" w:rsidRPr="00735BB7" w:rsidRDefault="000B649A" w:rsidP="00D42B16">
            <w:pPr>
              <w:spacing w:before="40" w:after="60"/>
              <w:jc w:val="center"/>
              <w:rPr>
                <w:rFonts w:cs="Times New Roman"/>
                <w:i/>
                <w:iCs/>
                <w:szCs w:val="26"/>
              </w:rPr>
            </w:pPr>
          </w:p>
        </w:tc>
        <w:tc>
          <w:tcPr>
            <w:tcW w:w="2044" w:type="pct"/>
            <w:shd w:val="clear" w:color="auto" w:fill="auto"/>
            <w:noWrap/>
            <w:tcMar>
              <w:left w:w="57" w:type="dxa"/>
              <w:right w:w="57" w:type="dxa"/>
            </w:tcMar>
            <w:vAlign w:val="center"/>
            <w:hideMark/>
          </w:tcPr>
          <w:p w14:paraId="02C0197B" w14:textId="77777777" w:rsidR="000B649A" w:rsidRPr="00735BB7" w:rsidRDefault="000B649A" w:rsidP="00D42B16">
            <w:pPr>
              <w:spacing w:before="40" w:after="60"/>
              <w:rPr>
                <w:rFonts w:cs="Times New Roman"/>
                <w:i/>
                <w:iCs/>
                <w:szCs w:val="26"/>
              </w:rPr>
            </w:pPr>
            <w:r w:rsidRPr="00735BB7">
              <w:rPr>
                <w:rFonts w:cs="Times New Roman"/>
                <w:i/>
                <w:iCs/>
                <w:szCs w:val="26"/>
              </w:rPr>
              <w:t>+ Đất bãi đỗ xe 02</w:t>
            </w:r>
          </w:p>
        </w:tc>
        <w:tc>
          <w:tcPr>
            <w:tcW w:w="644" w:type="pct"/>
            <w:shd w:val="clear" w:color="auto" w:fill="auto"/>
            <w:noWrap/>
            <w:tcMar>
              <w:left w:w="57" w:type="dxa"/>
              <w:right w:w="57" w:type="dxa"/>
            </w:tcMar>
            <w:vAlign w:val="center"/>
            <w:hideMark/>
          </w:tcPr>
          <w:p w14:paraId="1E9E2F38" w14:textId="77777777" w:rsidR="000B649A" w:rsidRPr="00735BB7" w:rsidRDefault="000B649A" w:rsidP="00D42B16">
            <w:pPr>
              <w:spacing w:before="40" w:after="60"/>
              <w:jc w:val="center"/>
              <w:rPr>
                <w:rFonts w:cs="Times New Roman"/>
                <w:i/>
                <w:iCs/>
                <w:szCs w:val="26"/>
              </w:rPr>
            </w:pPr>
            <w:r w:rsidRPr="00735BB7">
              <w:rPr>
                <w:rFonts w:cs="Times New Roman"/>
                <w:i/>
                <w:iCs/>
                <w:szCs w:val="26"/>
              </w:rPr>
              <w:t>1.651,6</w:t>
            </w:r>
          </w:p>
        </w:tc>
        <w:tc>
          <w:tcPr>
            <w:tcW w:w="484" w:type="pct"/>
            <w:shd w:val="clear" w:color="auto" w:fill="auto"/>
            <w:noWrap/>
            <w:tcMar>
              <w:left w:w="57" w:type="dxa"/>
              <w:right w:w="57" w:type="dxa"/>
            </w:tcMar>
            <w:vAlign w:val="center"/>
            <w:hideMark/>
          </w:tcPr>
          <w:p w14:paraId="35863F47"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0,98</w:t>
            </w:r>
          </w:p>
        </w:tc>
        <w:tc>
          <w:tcPr>
            <w:tcW w:w="493" w:type="pct"/>
            <w:shd w:val="clear" w:color="auto" w:fill="auto"/>
            <w:noWrap/>
            <w:tcMar>
              <w:left w:w="57" w:type="dxa"/>
              <w:right w:w="57" w:type="dxa"/>
            </w:tcMar>
            <w:vAlign w:val="center"/>
            <w:hideMark/>
          </w:tcPr>
          <w:p w14:paraId="7A365FA8"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13009A35" w14:textId="77777777" w:rsidR="000B649A" w:rsidRPr="00735BB7" w:rsidRDefault="000B649A" w:rsidP="00D42B16">
            <w:pPr>
              <w:spacing w:before="40" w:after="60"/>
              <w:jc w:val="center"/>
              <w:rPr>
                <w:rFonts w:cs="Times New Roman"/>
                <w:i/>
                <w:iCs/>
                <w:szCs w:val="26"/>
              </w:rPr>
            </w:pPr>
            <w:r w:rsidRPr="00735BB7">
              <w:rPr>
                <w:rFonts w:cs="Times New Roman"/>
                <w:i/>
                <w:iCs/>
                <w:szCs w:val="26"/>
              </w:rPr>
              <w:t>82,6</w:t>
            </w:r>
          </w:p>
        </w:tc>
        <w:tc>
          <w:tcPr>
            <w:tcW w:w="420" w:type="pct"/>
            <w:shd w:val="clear" w:color="auto" w:fill="auto"/>
            <w:noWrap/>
            <w:tcMar>
              <w:left w:w="57" w:type="dxa"/>
              <w:right w:w="57" w:type="dxa"/>
            </w:tcMar>
            <w:vAlign w:val="center"/>
            <w:hideMark/>
          </w:tcPr>
          <w:p w14:paraId="1928A591"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0684A1EF" w14:textId="77777777" w:rsidTr="00D42B16">
        <w:trPr>
          <w:trHeight w:val="402"/>
          <w:jc w:val="center"/>
        </w:trPr>
        <w:tc>
          <w:tcPr>
            <w:tcW w:w="282" w:type="pct"/>
            <w:shd w:val="clear" w:color="auto" w:fill="auto"/>
            <w:noWrap/>
            <w:tcMar>
              <w:left w:w="57" w:type="dxa"/>
              <w:right w:w="57" w:type="dxa"/>
            </w:tcMar>
            <w:vAlign w:val="center"/>
            <w:hideMark/>
          </w:tcPr>
          <w:p w14:paraId="74F5DB0C" w14:textId="77777777" w:rsidR="000B649A" w:rsidRPr="00735BB7" w:rsidRDefault="000B649A" w:rsidP="00D42B16">
            <w:pPr>
              <w:spacing w:before="40" w:after="60"/>
              <w:jc w:val="center"/>
              <w:rPr>
                <w:rFonts w:cs="Times New Roman"/>
                <w:szCs w:val="26"/>
              </w:rPr>
            </w:pPr>
            <w:r w:rsidRPr="00735BB7">
              <w:rPr>
                <w:rFonts w:cs="Times New Roman"/>
                <w:szCs w:val="26"/>
              </w:rPr>
              <w:t>3.2</w:t>
            </w:r>
          </w:p>
        </w:tc>
        <w:tc>
          <w:tcPr>
            <w:tcW w:w="2044" w:type="pct"/>
            <w:shd w:val="clear" w:color="auto" w:fill="auto"/>
            <w:noWrap/>
            <w:tcMar>
              <w:left w:w="57" w:type="dxa"/>
              <w:right w:w="57" w:type="dxa"/>
            </w:tcMar>
            <w:vAlign w:val="center"/>
            <w:hideMark/>
          </w:tcPr>
          <w:p w14:paraId="16E14D67" w14:textId="77777777" w:rsidR="000B649A" w:rsidRPr="00735BB7" w:rsidRDefault="000B649A" w:rsidP="00D42B16">
            <w:pPr>
              <w:spacing w:before="40" w:after="60"/>
              <w:rPr>
                <w:rFonts w:cs="Times New Roman"/>
                <w:szCs w:val="26"/>
              </w:rPr>
            </w:pPr>
            <w:r w:rsidRPr="00735BB7">
              <w:rPr>
                <w:rFonts w:cs="Times New Roman"/>
                <w:szCs w:val="26"/>
              </w:rPr>
              <w:t>Đất hạ tầng kỹ thuật</w:t>
            </w:r>
          </w:p>
        </w:tc>
        <w:tc>
          <w:tcPr>
            <w:tcW w:w="644" w:type="pct"/>
            <w:shd w:val="clear" w:color="auto" w:fill="auto"/>
            <w:noWrap/>
            <w:tcMar>
              <w:left w:w="57" w:type="dxa"/>
              <w:right w:w="57" w:type="dxa"/>
            </w:tcMar>
            <w:vAlign w:val="center"/>
            <w:hideMark/>
          </w:tcPr>
          <w:p w14:paraId="5C632D93" w14:textId="77777777" w:rsidR="000B649A" w:rsidRPr="00735BB7" w:rsidRDefault="000B649A" w:rsidP="00D42B16">
            <w:pPr>
              <w:spacing w:before="40" w:after="60"/>
              <w:jc w:val="center"/>
              <w:rPr>
                <w:rFonts w:cs="Times New Roman"/>
                <w:szCs w:val="26"/>
              </w:rPr>
            </w:pPr>
            <w:r w:rsidRPr="00735BB7">
              <w:rPr>
                <w:rFonts w:cs="Times New Roman"/>
                <w:szCs w:val="26"/>
              </w:rPr>
              <w:t>287,8</w:t>
            </w:r>
          </w:p>
        </w:tc>
        <w:tc>
          <w:tcPr>
            <w:tcW w:w="484" w:type="pct"/>
            <w:shd w:val="clear" w:color="auto" w:fill="auto"/>
            <w:noWrap/>
            <w:tcMar>
              <w:left w:w="57" w:type="dxa"/>
              <w:right w:w="57" w:type="dxa"/>
            </w:tcMar>
            <w:vAlign w:val="center"/>
            <w:hideMark/>
          </w:tcPr>
          <w:p w14:paraId="63D85357" w14:textId="77777777" w:rsidR="000B649A" w:rsidRPr="00735BB7" w:rsidRDefault="000B649A" w:rsidP="00D42B16">
            <w:pPr>
              <w:spacing w:before="40" w:after="60"/>
              <w:jc w:val="center"/>
              <w:rPr>
                <w:rFonts w:cs="Times New Roman"/>
                <w:szCs w:val="26"/>
              </w:rPr>
            </w:pPr>
            <w:r w:rsidRPr="00735BB7">
              <w:rPr>
                <w:rFonts w:cs="Times New Roman"/>
                <w:szCs w:val="26"/>
              </w:rPr>
              <w:t>0,17</w:t>
            </w:r>
          </w:p>
        </w:tc>
        <w:tc>
          <w:tcPr>
            <w:tcW w:w="493" w:type="pct"/>
            <w:shd w:val="clear" w:color="auto" w:fill="auto"/>
            <w:noWrap/>
            <w:tcMar>
              <w:left w:w="57" w:type="dxa"/>
              <w:right w:w="57" w:type="dxa"/>
            </w:tcMar>
            <w:vAlign w:val="center"/>
            <w:hideMark/>
          </w:tcPr>
          <w:p w14:paraId="7D0222DE" w14:textId="77777777" w:rsidR="000B649A" w:rsidRPr="00735BB7" w:rsidRDefault="000B649A" w:rsidP="00D42B16">
            <w:pPr>
              <w:spacing w:before="40" w:after="60"/>
              <w:jc w:val="center"/>
              <w:rPr>
                <w:rFonts w:cs="Times New Roman"/>
                <w:i/>
                <w:iCs/>
                <w:szCs w:val="26"/>
              </w:rPr>
            </w:pPr>
            <w:r w:rsidRPr="00735BB7">
              <w:rPr>
                <w:rFonts w:cs="Times New Roman"/>
                <w:i/>
                <w:iCs/>
                <w:szCs w:val="26"/>
              </w:rPr>
              <w:t>5,0</w:t>
            </w:r>
          </w:p>
        </w:tc>
        <w:tc>
          <w:tcPr>
            <w:tcW w:w="634" w:type="pct"/>
            <w:shd w:val="clear" w:color="auto" w:fill="auto"/>
            <w:noWrap/>
            <w:tcMar>
              <w:left w:w="57" w:type="dxa"/>
              <w:right w:w="57" w:type="dxa"/>
            </w:tcMar>
            <w:vAlign w:val="center"/>
            <w:hideMark/>
          </w:tcPr>
          <w:p w14:paraId="56009EED" w14:textId="77777777" w:rsidR="000B649A" w:rsidRPr="00735BB7" w:rsidRDefault="000B649A" w:rsidP="00D42B16">
            <w:pPr>
              <w:spacing w:before="40" w:after="60"/>
              <w:jc w:val="center"/>
              <w:rPr>
                <w:rFonts w:cs="Times New Roman"/>
                <w:i/>
                <w:iCs/>
                <w:szCs w:val="26"/>
              </w:rPr>
            </w:pPr>
            <w:r w:rsidRPr="00735BB7">
              <w:rPr>
                <w:rFonts w:cs="Times New Roman"/>
                <w:i/>
                <w:iCs/>
                <w:szCs w:val="26"/>
              </w:rPr>
              <w:t>14,4</w:t>
            </w:r>
          </w:p>
        </w:tc>
        <w:tc>
          <w:tcPr>
            <w:tcW w:w="420" w:type="pct"/>
            <w:shd w:val="clear" w:color="auto" w:fill="auto"/>
            <w:noWrap/>
            <w:tcMar>
              <w:left w:w="57" w:type="dxa"/>
              <w:right w:w="57" w:type="dxa"/>
            </w:tcMar>
            <w:vAlign w:val="center"/>
            <w:hideMark/>
          </w:tcPr>
          <w:p w14:paraId="70DDC2BC"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1E70131B" w14:textId="77777777" w:rsidTr="00D42B16">
        <w:trPr>
          <w:trHeight w:val="402"/>
          <w:jc w:val="center"/>
        </w:trPr>
        <w:tc>
          <w:tcPr>
            <w:tcW w:w="282" w:type="pct"/>
            <w:shd w:val="clear" w:color="auto" w:fill="auto"/>
            <w:noWrap/>
            <w:tcMar>
              <w:left w:w="57" w:type="dxa"/>
              <w:right w:w="57" w:type="dxa"/>
            </w:tcMar>
            <w:vAlign w:val="center"/>
            <w:hideMark/>
          </w:tcPr>
          <w:p w14:paraId="2944F636" w14:textId="77777777" w:rsidR="000B649A" w:rsidRPr="00735BB7" w:rsidRDefault="000B649A" w:rsidP="00D42B16">
            <w:pPr>
              <w:spacing w:before="40" w:after="60"/>
              <w:jc w:val="center"/>
              <w:rPr>
                <w:rFonts w:cs="Times New Roman"/>
                <w:szCs w:val="26"/>
              </w:rPr>
            </w:pPr>
            <w:r w:rsidRPr="00735BB7">
              <w:rPr>
                <w:rFonts w:cs="Times New Roman"/>
                <w:szCs w:val="26"/>
              </w:rPr>
              <w:t>3.3</w:t>
            </w:r>
          </w:p>
        </w:tc>
        <w:tc>
          <w:tcPr>
            <w:tcW w:w="2044" w:type="pct"/>
            <w:shd w:val="clear" w:color="auto" w:fill="auto"/>
            <w:noWrap/>
            <w:tcMar>
              <w:left w:w="57" w:type="dxa"/>
              <w:right w:w="57" w:type="dxa"/>
            </w:tcMar>
            <w:vAlign w:val="center"/>
            <w:hideMark/>
          </w:tcPr>
          <w:p w14:paraId="55A64BC9" w14:textId="77777777" w:rsidR="000B649A" w:rsidRPr="00735BB7" w:rsidRDefault="000B649A" w:rsidP="00D42B16">
            <w:pPr>
              <w:spacing w:before="40" w:after="60"/>
              <w:rPr>
                <w:rFonts w:cs="Times New Roman"/>
                <w:szCs w:val="26"/>
              </w:rPr>
            </w:pPr>
            <w:r w:rsidRPr="00735BB7">
              <w:rPr>
                <w:rFonts w:cs="Times New Roman"/>
                <w:szCs w:val="26"/>
              </w:rPr>
              <w:t>Đất khu phụ trợ</w:t>
            </w:r>
          </w:p>
        </w:tc>
        <w:tc>
          <w:tcPr>
            <w:tcW w:w="644" w:type="pct"/>
            <w:shd w:val="clear" w:color="auto" w:fill="auto"/>
            <w:noWrap/>
            <w:tcMar>
              <w:left w:w="57" w:type="dxa"/>
              <w:right w:w="57" w:type="dxa"/>
            </w:tcMar>
            <w:vAlign w:val="center"/>
            <w:hideMark/>
          </w:tcPr>
          <w:p w14:paraId="67B63383" w14:textId="77777777" w:rsidR="000B649A" w:rsidRPr="00735BB7" w:rsidRDefault="000B649A" w:rsidP="00D42B16">
            <w:pPr>
              <w:spacing w:before="40" w:after="60"/>
              <w:jc w:val="center"/>
              <w:rPr>
                <w:rFonts w:cs="Times New Roman"/>
                <w:szCs w:val="26"/>
              </w:rPr>
            </w:pPr>
            <w:r w:rsidRPr="00735BB7">
              <w:rPr>
                <w:rFonts w:cs="Times New Roman"/>
                <w:szCs w:val="26"/>
              </w:rPr>
              <w:t>815,9</w:t>
            </w:r>
          </w:p>
        </w:tc>
        <w:tc>
          <w:tcPr>
            <w:tcW w:w="484" w:type="pct"/>
            <w:shd w:val="clear" w:color="auto" w:fill="auto"/>
            <w:noWrap/>
            <w:tcMar>
              <w:left w:w="57" w:type="dxa"/>
              <w:right w:w="57" w:type="dxa"/>
            </w:tcMar>
            <w:vAlign w:val="center"/>
            <w:hideMark/>
          </w:tcPr>
          <w:p w14:paraId="53E30C18"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0,49</w:t>
            </w:r>
          </w:p>
        </w:tc>
        <w:tc>
          <w:tcPr>
            <w:tcW w:w="493" w:type="pct"/>
            <w:shd w:val="clear" w:color="auto" w:fill="auto"/>
            <w:noWrap/>
            <w:tcMar>
              <w:left w:w="57" w:type="dxa"/>
              <w:right w:w="57" w:type="dxa"/>
            </w:tcMar>
            <w:vAlign w:val="center"/>
            <w:hideMark/>
          </w:tcPr>
          <w:p w14:paraId="4853D6F3" w14:textId="77777777" w:rsidR="000B649A" w:rsidRPr="00735BB7" w:rsidRDefault="000B649A" w:rsidP="00D42B16">
            <w:pPr>
              <w:spacing w:before="40" w:after="60"/>
              <w:jc w:val="center"/>
              <w:rPr>
                <w:rFonts w:cs="Times New Roman"/>
                <w:i/>
                <w:iCs/>
                <w:szCs w:val="26"/>
              </w:rPr>
            </w:pPr>
            <w:r w:rsidRPr="00735BB7">
              <w:rPr>
                <w:rFonts w:cs="Times New Roman"/>
                <w:i/>
                <w:iCs/>
                <w:szCs w:val="26"/>
              </w:rPr>
              <w:t>25,0</w:t>
            </w:r>
          </w:p>
        </w:tc>
        <w:tc>
          <w:tcPr>
            <w:tcW w:w="634" w:type="pct"/>
            <w:shd w:val="clear" w:color="auto" w:fill="auto"/>
            <w:noWrap/>
            <w:tcMar>
              <w:left w:w="57" w:type="dxa"/>
              <w:right w:w="57" w:type="dxa"/>
            </w:tcMar>
            <w:vAlign w:val="center"/>
            <w:hideMark/>
          </w:tcPr>
          <w:p w14:paraId="536A0723" w14:textId="77777777" w:rsidR="000B649A" w:rsidRPr="00735BB7" w:rsidRDefault="000B649A" w:rsidP="00D42B16">
            <w:pPr>
              <w:spacing w:before="40" w:after="60"/>
              <w:jc w:val="center"/>
              <w:rPr>
                <w:rFonts w:cs="Times New Roman"/>
                <w:i/>
                <w:iCs/>
                <w:szCs w:val="26"/>
              </w:rPr>
            </w:pPr>
            <w:r w:rsidRPr="00735BB7">
              <w:rPr>
                <w:rFonts w:cs="Times New Roman"/>
                <w:i/>
                <w:iCs/>
                <w:szCs w:val="26"/>
              </w:rPr>
              <w:t>204,0</w:t>
            </w:r>
          </w:p>
        </w:tc>
        <w:tc>
          <w:tcPr>
            <w:tcW w:w="420" w:type="pct"/>
            <w:shd w:val="clear" w:color="auto" w:fill="auto"/>
            <w:noWrap/>
            <w:tcMar>
              <w:left w:w="57" w:type="dxa"/>
              <w:right w:w="57" w:type="dxa"/>
            </w:tcMar>
            <w:vAlign w:val="center"/>
            <w:hideMark/>
          </w:tcPr>
          <w:p w14:paraId="25A0A1E8" w14:textId="77777777" w:rsidR="000B649A" w:rsidRPr="00735BB7" w:rsidRDefault="000B649A" w:rsidP="00D42B16">
            <w:pPr>
              <w:spacing w:before="40" w:after="60"/>
              <w:jc w:val="center"/>
              <w:rPr>
                <w:rFonts w:cs="Times New Roman"/>
                <w:i/>
                <w:iCs/>
                <w:szCs w:val="26"/>
              </w:rPr>
            </w:pPr>
            <w:r w:rsidRPr="00735BB7">
              <w:rPr>
                <w:rFonts w:cs="Times New Roman"/>
                <w:i/>
                <w:iCs/>
                <w:szCs w:val="26"/>
              </w:rPr>
              <w:t>01</w:t>
            </w:r>
          </w:p>
        </w:tc>
      </w:tr>
      <w:tr w:rsidR="000B649A" w:rsidRPr="00735BB7" w14:paraId="2960EE8E" w14:textId="77777777" w:rsidTr="00D42B16">
        <w:trPr>
          <w:trHeight w:val="402"/>
          <w:jc w:val="center"/>
        </w:trPr>
        <w:tc>
          <w:tcPr>
            <w:tcW w:w="282" w:type="pct"/>
            <w:shd w:val="clear" w:color="auto" w:fill="FFD966"/>
            <w:noWrap/>
            <w:tcMar>
              <w:left w:w="57" w:type="dxa"/>
              <w:right w:w="57" w:type="dxa"/>
            </w:tcMar>
            <w:vAlign w:val="center"/>
          </w:tcPr>
          <w:p w14:paraId="4C99B3C5" w14:textId="77777777" w:rsidR="000B649A" w:rsidRPr="00735BB7" w:rsidRDefault="000B649A" w:rsidP="00D42B16">
            <w:pPr>
              <w:spacing w:before="40" w:after="60"/>
              <w:jc w:val="center"/>
              <w:rPr>
                <w:rFonts w:cs="Times New Roman"/>
                <w:b/>
                <w:bCs/>
                <w:szCs w:val="26"/>
              </w:rPr>
            </w:pPr>
            <w:r w:rsidRPr="00735BB7">
              <w:rPr>
                <w:rFonts w:cs="Times New Roman"/>
                <w:b/>
                <w:bCs/>
                <w:szCs w:val="26"/>
              </w:rPr>
              <w:t>4</w:t>
            </w:r>
          </w:p>
        </w:tc>
        <w:tc>
          <w:tcPr>
            <w:tcW w:w="2044" w:type="pct"/>
            <w:shd w:val="clear" w:color="auto" w:fill="FFD966"/>
            <w:noWrap/>
            <w:tcMar>
              <w:left w:w="57" w:type="dxa"/>
              <w:right w:w="57" w:type="dxa"/>
            </w:tcMar>
            <w:vAlign w:val="center"/>
          </w:tcPr>
          <w:p w14:paraId="3F9278EA" w14:textId="77777777" w:rsidR="000B649A" w:rsidRPr="00735BB7" w:rsidRDefault="000B649A" w:rsidP="00D42B16">
            <w:pPr>
              <w:spacing w:before="40" w:after="60"/>
              <w:rPr>
                <w:rFonts w:cs="Times New Roman"/>
                <w:b/>
                <w:bCs/>
                <w:szCs w:val="26"/>
              </w:rPr>
            </w:pPr>
            <w:r w:rsidRPr="00735BB7">
              <w:rPr>
                <w:rFonts w:cs="Times New Roman"/>
                <w:b/>
                <w:bCs/>
                <w:szCs w:val="26"/>
              </w:rPr>
              <w:t>Đất mặt nước</w:t>
            </w:r>
          </w:p>
        </w:tc>
        <w:tc>
          <w:tcPr>
            <w:tcW w:w="644" w:type="pct"/>
            <w:shd w:val="clear" w:color="auto" w:fill="FFD966"/>
            <w:noWrap/>
            <w:tcMar>
              <w:left w:w="57" w:type="dxa"/>
              <w:right w:w="57" w:type="dxa"/>
            </w:tcMar>
            <w:vAlign w:val="center"/>
          </w:tcPr>
          <w:p w14:paraId="71357582" w14:textId="77777777" w:rsidR="000B649A" w:rsidRPr="00735BB7" w:rsidRDefault="000B649A" w:rsidP="00D42B16">
            <w:pPr>
              <w:spacing w:before="40" w:after="60"/>
              <w:jc w:val="center"/>
              <w:rPr>
                <w:rFonts w:cs="Times New Roman"/>
                <w:b/>
                <w:bCs/>
                <w:szCs w:val="26"/>
              </w:rPr>
            </w:pPr>
            <w:r w:rsidRPr="00735BB7">
              <w:rPr>
                <w:rFonts w:cs="Times New Roman"/>
                <w:b/>
                <w:bCs/>
                <w:szCs w:val="26"/>
              </w:rPr>
              <w:t>15.543,1</w:t>
            </w:r>
          </w:p>
        </w:tc>
        <w:tc>
          <w:tcPr>
            <w:tcW w:w="484" w:type="pct"/>
            <w:shd w:val="clear" w:color="auto" w:fill="FFD966"/>
            <w:noWrap/>
            <w:tcMar>
              <w:left w:w="57" w:type="dxa"/>
              <w:right w:w="57" w:type="dxa"/>
            </w:tcMar>
            <w:vAlign w:val="center"/>
          </w:tcPr>
          <w:p w14:paraId="2AE9E787" w14:textId="77777777" w:rsidR="000B649A" w:rsidRPr="00735BB7" w:rsidRDefault="000B649A" w:rsidP="00D42B16">
            <w:pPr>
              <w:spacing w:before="40" w:after="60"/>
              <w:jc w:val="center"/>
              <w:rPr>
                <w:rFonts w:cs="Times New Roman"/>
                <w:b/>
                <w:bCs/>
                <w:szCs w:val="26"/>
              </w:rPr>
            </w:pPr>
            <w:r w:rsidRPr="00735BB7">
              <w:rPr>
                <w:rFonts w:cs="Times New Roman"/>
                <w:b/>
                <w:bCs/>
                <w:szCs w:val="26"/>
              </w:rPr>
              <w:t>9,26</w:t>
            </w:r>
          </w:p>
        </w:tc>
        <w:tc>
          <w:tcPr>
            <w:tcW w:w="493" w:type="pct"/>
            <w:shd w:val="clear" w:color="auto" w:fill="FFD966"/>
            <w:noWrap/>
            <w:tcMar>
              <w:left w:w="57" w:type="dxa"/>
              <w:right w:w="57" w:type="dxa"/>
            </w:tcMar>
            <w:vAlign w:val="center"/>
          </w:tcPr>
          <w:p w14:paraId="6A63DDB6" w14:textId="77777777" w:rsidR="000B649A" w:rsidRPr="00735BB7" w:rsidRDefault="000B649A" w:rsidP="00D42B16">
            <w:pPr>
              <w:spacing w:before="40" w:after="60"/>
              <w:jc w:val="center"/>
              <w:rPr>
                <w:rFonts w:cs="Times New Roman"/>
                <w:b/>
                <w:bCs/>
                <w:szCs w:val="26"/>
              </w:rPr>
            </w:pPr>
          </w:p>
        </w:tc>
        <w:tc>
          <w:tcPr>
            <w:tcW w:w="634" w:type="pct"/>
            <w:shd w:val="clear" w:color="auto" w:fill="FFD966"/>
            <w:noWrap/>
            <w:tcMar>
              <w:left w:w="57" w:type="dxa"/>
              <w:right w:w="57" w:type="dxa"/>
            </w:tcMar>
            <w:vAlign w:val="center"/>
          </w:tcPr>
          <w:p w14:paraId="143D8DC0" w14:textId="77777777" w:rsidR="000B649A" w:rsidRPr="00735BB7" w:rsidRDefault="000B649A" w:rsidP="00D42B16">
            <w:pPr>
              <w:spacing w:before="40" w:after="60"/>
              <w:jc w:val="center"/>
              <w:rPr>
                <w:rFonts w:cs="Times New Roman"/>
                <w:b/>
                <w:bCs/>
                <w:szCs w:val="26"/>
              </w:rPr>
            </w:pPr>
          </w:p>
        </w:tc>
        <w:tc>
          <w:tcPr>
            <w:tcW w:w="420" w:type="pct"/>
            <w:shd w:val="clear" w:color="auto" w:fill="FFD966"/>
            <w:noWrap/>
            <w:tcMar>
              <w:left w:w="57" w:type="dxa"/>
              <w:right w:w="57" w:type="dxa"/>
            </w:tcMar>
            <w:vAlign w:val="center"/>
          </w:tcPr>
          <w:p w14:paraId="1873B12E" w14:textId="77777777" w:rsidR="000B649A" w:rsidRPr="00735BB7" w:rsidRDefault="000B649A" w:rsidP="00D42B16">
            <w:pPr>
              <w:spacing w:before="40" w:after="60"/>
              <w:jc w:val="center"/>
              <w:rPr>
                <w:rFonts w:cs="Times New Roman"/>
                <w:b/>
                <w:bCs/>
                <w:szCs w:val="26"/>
              </w:rPr>
            </w:pPr>
          </w:p>
        </w:tc>
      </w:tr>
      <w:tr w:rsidR="000B649A" w:rsidRPr="00735BB7" w14:paraId="18679C58" w14:textId="77777777" w:rsidTr="00D42B16">
        <w:trPr>
          <w:trHeight w:val="402"/>
          <w:jc w:val="center"/>
        </w:trPr>
        <w:tc>
          <w:tcPr>
            <w:tcW w:w="282" w:type="pct"/>
            <w:shd w:val="clear" w:color="000000" w:fill="FFD966"/>
            <w:noWrap/>
            <w:tcMar>
              <w:left w:w="57" w:type="dxa"/>
              <w:right w:w="57" w:type="dxa"/>
            </w:tcMar>
            <w:vAlign w:val="center"/>
            <w:hideMark/>
          </w:tcPr>
          <w:p w14:paraId="06AC83F3" w14:textId="77777777" w:rsidR="000B649A" w:rsidRPr="00735BB7" w:rsidRDefault="000B649A" w:rsidP="00D42B16">
            <w:pPr>
              <w:spacing w:before="40" w:after="60"/>
              <w:jc w:val="center"/>
              <w:rPr>
                <w:rFonts w:cs="Times New Roman"/>
                <w:b/>
                <w:bCs/>
                <w:szCs w:val="26"/>
              </w:rPr>
            </w:pPr>
            <w:r w:rsidRPr="00735BB7">
              <w:rPr>
                <w:rFonts w:cs="Times New Roman"/>
                <w:b/>
                <w:bCs/>
                <w:szCs w:val="26"/>
              </w:rPr>
              <w:t>5</w:t>
            </w:r>
          </w:p>
        </w:tc>
        <w:tc>
          <w:tcPr>
            <w:tcW w:w="2044" w:type="pct"/>
            <w:shd w:val="clear" w:color="000000" w:fill="FFD966"/>
            <w:noWrap/>
            <w:tcMar>
              <w:left w:w="57" w:type="dxa"/>
              <w:right w:w="57" w:type="dxa"/>
            </w:tcMar>
            <w:vAlign w:val="center"/>
            <w:hideMark/>
          </w:tcPr>
          <w:p w14:paraId="234EA3E5" w14:textId="77777777" w:rsidR="000B649A" w:rsidRPr="00735BB7" w:rsidRDefault="000B649A" w:rsidP="00D42B16">
            <w:pPr>
              <w:spacing w:before="40" w:after="60"/>
              <w:rPr>
                <w:rFonts w:cs="Times New Roman"/>
                <w:b/>
                <w:bCs/>
                <w:szCs w:val="26"/>
              </w:rPr>
            </w:pPr>
            <w:r w:rsidRPr="00735BB7">
              <w:rPr>
                <w:rFonts w:cs="Times New Roman"/>
                <w:b/>
                <w:bCs/>
                <w:szCs w:val="26"/>
              </w:rPr>
              <w:t>Đất giao thông</w:t>
            </w:r>
          </w:p>
        </w:tc>
        <w:tc>
          <w:tcPr>
            <w:tcW w:w="644" w:type="pct"/>
            <w:shd w:val="clear" w:color="000000" w:fill="FFD966"/>
            <w:noWrap/>
            <w:tcMar>
              <w:left w:w="57" w:type="dxa"/>
              <w:right w:w="57" w:type="dxa"/>
            </w:tcMar>
            <w:vAlign w:val="center"/>
            <w:hideMark/>
          </w:tcPr>
          <w:p w14:paraId="1AF25EE3" w14:textId="77777777" w:rsidR="000B649A" w:rsidRPr="00735BB7" w:rsidRDefault="000B649A" w:rsidP="00D42B16">
            <w:pPr>
              <w:spacing w:before="40" w:after="60"/>
              <w:jc w:val="center"/>
              <w:rPr>
                <w:rFonts w:cs="Times New Roman"/>
                <w:b/>
                <w:bCs/>
                <w:szCs w:val="26"/>
              </w:rPr>
            </w:pPr>
            <w:r w:rsidRPr="00735BB7">
              <w:rPr>
                <w:rFonts w:cs="Times New Roman"/>
                <w:b/>
                <w:bCs/>
                <w:szCs w:val="26"/>
              </w:rPr>
              <w:t>20.068,5</w:t>
            </w:r>
          </w:p>
        </w:tc>
        <w:tc>
          <w:tcPr>
            <w:tcW w:w="484" w:type="pct"/>
            <w:shd w:val="clear" w:color="000000" w:fill="FFD966"/>
            <w:noWrap/>
            <w:tcMar>
              <w:left w:w="57" w:type="dxa"/>
              <w:right w:w="57" w:type="dxa"/>
            </w:tcMar>
            <w:vAlign w:val="center"/>
            <w:hideMark/>
          </w:tcPr>
          <w:p w14:paraId="5F2EE402" w14:textId="77777777" w:rsidR="000B649A" w:rsidRPr="00735BB7" w:rsidRDefault="000B649A" w:rsidP="00D42B16">
            <w:pPr>
              <w:spacing w:before="40" w:after="60"/>
              <w:jc w:val="center"/>
              <w:rPr>
                <w:rFonts w:cs="Times New Roman"/>
                <w:b/>
                <w:bCs/>
                <w:szCs w:val="26"/>
              </w:rPr>
            </w:pPr>
            <w:r w:rsidRPr="00735BB7">
              <w:rPr>
                <w:rFonts w:cs="Times New Roman"/>
                <w:b/>
                <w:bCs/>
                <w:szCs w:val="26"/>
              </w:rPr>
              <w:t>11,95</w:t>
            </w:r>
          </w:p>
        </w:tc>
        <w:tc>
          <w:tcPr>
            <w:tcW w:w="493" w:type="pct"/>
            <w:shd w:val="clear" w:color="000000" w:fill="FFD966"/>
            <w:noWrap/>
            <w:tcMar>
              <w:left w:w="57" w:type="dxa"/>
              <w:right w:w="57" w:type="dxa"/>
            </w:tcMar>
            <w:vAlign w:val="center"/>
            <w:hideMark/>
          </w:tcPr>
          <w:p w14:paraId="24EE0DC0" w14:textId="77777777" w:rsidR="000B649A" w:rsidRPr="00735BB7" w:rsidRDefault="000B649A" w:rsidP="00D42B16">
            <w:pPr>
              <w:spacing w:before="40" w:after="60"/>
              <w:jc w:val="center"/>
              <w:rPr>
                <w:rFonts w:cs="Times New Roman"/>
                <w:b/>
                <w:bCs/>
                <w:szCs w:val="26"/>
              </w:rPr>
            </w:pPr>
          </w:p>
        </w:tc>
        <w:tc>
          <w:tcPr>
            <w:tcW w:w="634" w:type="pct"/>
            <w:shd w:val="clear" w:color="000000" w:fill="FFD966"/>
            <w:noWrap/>
            <w:tcMar>
              <w:left w:w="57" w:type="dxa"/>
              <w:right w:w="57" w:type="dxa"/>
            </w:tcMar>
            <w:vAlign w:val="center"/>
            <w:hideMark/>
          </w:tcPr>
          <w:p w14:paraId="5B923D3D" w14:textId="77777777" w:rsidR="000B649A" w:rsidRPr="00735BB7" w:rsidRDefault="000B649A" w:rsidP="00D42B16">
            <w:pPr>
              <w:spacing w:before="40" w:after="60"/>
              <w:jc w:val="center"/>
              <w:rPr>
                <w:rFonts w:cs="Times New Roman"/>
                <w:b/>
                <w:bCs/>
                <w:szCs w:val="26"/>
              </w:rPr>
            </w:pPr>
          </w:p>
        </w:tc>
        <w:tc>
          <w:tcPr>
            <w:tcW w:w="420" w:type="pct"/>
            <w:shd w:val="clear" w:color="000000" w:fill="FFD966"/>
            <w:noWrap/>
            <w:tcMar>
              <w:left w:w="57" w:type="dxa"/>
              <w:right w:w="57" w:type="dxa"/>
            </w:tcMar>
            <w:vAlign w:val="center"/>
            <w:hideMark/>
          </w:tcPr>
          <w:p w14:paraId="144439BC" w14:textId="77777777" w:rsidR="000B649A" w:rsidRPr="00735BB7" w:rsidRDefault="000B649A" w:rsidP="00D42B16">
            <w:pPr>
              <w:spacing w:before="40" w:after="60"/>
              <w:jc w:val="center"/>
              <w:rPr>
                <w:rFonts w:cs="Times New Roman"/>
                <w:b/>
                <w:bCs/>
                <w:szCs w:val="26"/>
              </w:rPr>
            </w:pPr>
          </w:p>
        </w:tc>
      </w:tr>
      <w:tr w:rsidR="000B649A" w:rsidRPr="00735BB7" w14:paraId="7C38CE44" w14:textId="77777777" w:rsidTr="00D42B16">
        <w:trPr>
          <w:trHeight w:val="402"/>
          <w:jc w:val="center"/>
        </w:trPr>
        <w:tc>
          <w:tcPr>
            <w:tcW w:w="282" w:type="pct"/>
            <w:shd w:val="clear" w:color="auto" w:fill="auto"/>
            <w:noWrap/>
            <w:tcMar>
              <w:left w:w="57" w:type="dxa"/>
              <w:right w:w="57" w:type="dxa"/>
            </w:tcMar>
            <w:vAlign w:val="center"/>
            <w:hideMark/>
          </w:tcPr>
          <w:p w14:paraId="59E5948A" w14:textId="77777777" w:rsidR="000B649A" w:rsidRPr="00735BB7" w:rsidRDefault="000B649A" w:rsidP="00D42B16">
            <w:pPr>
              <w:spacing w:before="40" w:after="60"/>
              <w:jc w:val="center"/>
              <w:rPr>
                <w:rFonts w:cs="Times New Roman"/>
                <w:szCs w:val="26"/>
              </w:rPr>
            </w:pPr>
            <w:r w:rsidRPr="00735BB7">
              <w:rPr>
                <w:rFonts w:cs="Times New Roman"/>
                <w:szCs w:val="26"/>
              </w:rPr>
              <w:t>5.1</w:t>
            </w:r>
          </w:p>
        </w:tc>
        <w:tc>
          <w:tcPr>
            <w:tcW w:w="2044" w:type="pct"/>
            <w:shd w:val="clear" w:color="auto" w:fill="auto"/>
            <w:noWrap/>
            <w:tcMar>
              <w:left w:w="57" w:type="dxa"/>
              <w:right w:w="57" w:type="dxa"/>
            </w:tcMar>
            <w:vAlign w:val="center"/>
            <w:hideMark/>
          </w:tcPr>
          <w:p w14:paraId="5780514A" w14:textId="77777777" w:rsidR="000B649A" w:rsidRPr="00735BB7" w:rsidRDefault="000B649A" w:rsidP="00D42B16">
            <w:pPr>
              <w:spacing w:before="40" w:after="60"/>
              <w:rPr>
                <w:rFonts w:cs="Times New Roman"/>
                <w:szCs w:val="26"/>
              </w:rPr>
            </w:pPr>
            <w:r w:rsidRPr="00735BB7">
              <w:rPr>
                <w:rFonts w:cs="Times New Roman"/>
                <w:szCs w:val="26"/>
              </w:rPr>
              <w:t>Đất giao thông đối ngoại</w:t>
            </w:r>
          </w:p>
        </w:tc>
        <w:tc>
          <w:tcPr>
            <w:tcW w:w="644" w:type="pct"/>
            <w:shd w:val="clear" w:color="auto" w:fill="auto"/>
            <w:noWrap/>
            <w:tcMar>
              <w:left w:w="57" w:type="dxa"/>
              <w:right w:w="57" w:type="dxa"/>
            </w:tcMar>
            <w:vAlign w:val="center"/>
            <w:hideMark/>
          </w:tcPr>
          <w:p w14:paraId="70BB77F2" w14:textId="77777777" w:rsidR="000B649A" w:rsidRPr="00735BB7" w:rsidRDefault="000B649A" w:rsidP="00D42B16">
            <w:pPr>
              <w:spacing w:before="40" w:after="60"/>
              <w:jc w:val="center"/>
              <w:rPr>
                <w:rFonts w:cs="Times New Roman"/>
                <w:szCs w:val="26"/>
              </w:rPr>
            </w:pPr>
            <w:r w:rsidRPr="00735BB7">
              <w:rPr>
                <w:rFonts w:cs="Times New Roman"/>
                <w:szCs w:val="26"/>
              </w:rPr>
              <w:t>3.626,4</w:t>
            </w:r>
          </w:p>
        </w:tc>
        <w:tc>
          <w:tcPr>
            <w:tcW w:w="484" w:type="pct"/>
            <w:shd w:val="clear" w:color="auto" w:fill="auto"/>
            <w:noWrap/>
            <w:tcMar>
              <w:left w:w="57" w:type="dxa"/>
              <w:right w:w="57" w:type="dxa"/>
            </w:tcMar>
            <w:vAlign w:val="center"/>
            <w:hideMark/>
          </w:tcPr>
          <w:p w14:paraId="62F5669D" w14:textId="77777777" w:rsidR="000B649A" w:rsidRPr="00735BB7" w:rsidRDefault="000B649A" w:rsidP="00D42B16">
            <w:pPr>
              <w:spacing w:before="40" w:after="60"/>
              <w:jc w:val="center"/>
              <w:rPr>
                <w:rFonts w:cs="Times New Roman"/>
                <w:bCs/>
                <w:szCs w:val="26"/>
              </w:rPr>
            </w:pPr>
            <w:r w:rsidRPr="00735BB7">
              <w:rPr>
                <w:rFonts w:cs="Times New Roman"/>
                <w:bCs/>
                <w:szCs w:val="26"/>
              </w:rPr>
              <w:t>2,16</w:t>
            </w:r>
          </w:p>
        </w:tc>
        <w:tc>
          <w:tcPr>
            <w:tcW w:w="493" w:type="pct"/>
            <w:shd w:val="clear" w:color="auto" w:fill="auto"/>
            <w:noWrap/>
            <w:tcMar>
              <w:left w:w="57" w:type="dxa"/>
              <w:right w:w="57" w:type="dxa"/>
            </w:tcMar>
            <w:vAlign w:val="center"/>
            <w:hideMark/>
          </w:tcPr>
          <w:p w14:paraId="7B6E7DDB" w14:textId="77777777" w:rsidR="000B649A" w:rsidRPr="00735BB7" w:rsidRDefault="000B649A" w:rsidP="00D42B16">
            <w:pPr>
              <w:spacing w:before="40" w:after="60"/>
              <w:jc w:val="center"/>
              <w:rPr>
                <w:rFonts w:cs="Times New Roman"/>
                <w:szCs w:val="26"/>
              </w:rPr>
            </w:pPr>
          </w:p>
        </w:tc>
        <w:tc>
          <w:tcPr>
            <w:tcW w:w="634" w:type="pct"/>
            <w:shd w:val="clear" w:color="auto" w:fill="auto"/>
            <w:noWrap/>
            <w:tcMar>
              <w:left w:w="57" w:type="dxa"/>
              <w:right w:w="57" w:type="dxa"/>
            </w:tcMar>
            <w:vAlign w:val="center"/>
            <w:hideMark/>
          </w:tcPr>
          <w:p w14:paraId="58DF3F2E" w14:textId="77777777" w:rsidR="000B649A" w:rsidRPr="00735BB7" w:rsidRDefault="000B649A" w:rsidP="00D42B16">
            <w:pPr>
              <w:spacing w:before="40" w:after="60"/>
              <w:jc w:val="center"/>
              <w:rPr>
                <w:rFonts w:cs="Times New Roman"/>
                <w:szCs w:val="26"/>
              </w:rPr>
            </w:pPr>
          </w:p>
        </w:tc>
        <w:tc>
          <w:tcPr>
            <w:tcW w:w="420" w:type="pct"/>
            <w:shd w:val="clear" w:color="auto" w:fill="auto"/>
            <w:noWrap/>
            <w:tcMar>
              <w:left w:w="57" w:type="dxa"/>
              <w:right w:w="57" w:type="dxa"/>
            </w:tcMar>
            <w:vAlign w:val="center"/>
            <w:hideMark/>
          </w:tcPr>
          <w:p w14:paraId="0787B509" w14:textId="77777777" w:rsidR="000B649A" w:rsidRPr="00735BB7" w:rsidRDefault="000B649A" w:rsidP="00D42B16">
            <w:pPr>
              <w:spacing w:before="40" w:after="60"/>
              <w:jc w:val="center"/>
              <w:rPr>
                <w:rFonts w:cs="Times New Roman"/>
                <w:szCs w:val="26"/>
              </w:rPr>
            </w:pPr>
          </w:p>
        </w:tc>
      </w:tr>
      <w:tr w:rsidR="000B649A" w:rsidRPr="00735BB7" w14:paraId="4B1B2693" w14:textId="77777777" w:rsidTr="00D42B16">
        <w:trPr>
          <w:trHeight w:val="402"/>
          <w:jc w:val="center"/>
        </w:trPr>
        <w:tc>
          <w:tcPr>
            <w:tcW w:w="282" w:type="pct"/>
            <w:shd w:val="clear" w:color="auto" w:fill="auto"/>
            <w:noWrap/>
            <w:tcMar>
              <w:left w:w="57" w:type="dxa"/>
              <w:right w:w="57" w:type="dxa"/>
            </w:tcMar>
            <w:vAlign w:val="center"/>
            <w:hideMark/>
          </w:tcPr>
          <w:p w14:paraId="2A4E0928" w14:textId="77777777" w:rsidR="000B649A" w:rsidRPr="00735BB7" w:rsidRDefault="000B649A" w:rsidP="00D42B16">
            <w:pPr>
              <w:spacing w:before="40" w:after="60"/>
              <w:jc w:val="center"/>
              <w:rPr>
                <w:rFonts w:cs="Times New Roman"/>
                <w:szCs w:val="26"/>
              </w:rPr>
            </w:pPr>
            <w:r w:rsidRPr="00735BB7">
              <w:rPr>
                <w:rFonts w:cs="Times New Roman"/>
                <w:szCs w:val="26"/>
              </w:rPr>
              <w:t>5.2</w:t>
            </w:r>
          </w:p>
        </w:tc>
        <w:tc>
          <w:tcPr>
            <w:tcW w:w="2044" w:type="pct"/>
            <w:shd w:val="clear" w:color="auto" w:fill="auto"/>
            <w:noWrap/>
            <w:tcMar>
              <w:left w:w="57" w:type="dxa"/>
              <w:right w:w="57" w:type="dxa"/>
            </w:tcMar>
            <w:vAlign w:val="center"/>
            <w:hideMark/>
          </w:tcPr>
          <w:p w14:paraId="0EC20027" w14:textId="77777777" w:rsidR="000B649A" w:rsidRPr="00735BB7" w:rsidRDefault="000B649A" w:rsidP="00D42B16">
            <w:pPr>
              <w:spacing w:before="40" w:after="60"/>
              <w:rPr>
                <w:rFonts w:cs="Times New Roman"/>
                <w:szCs w:val="26"/>
              </w:rPr>
            </w:pPr>
            <w:r w:rsidRPr="00735BB7">
              <w:rPr>
                <w:rFonts w:cs="Times New Roman"/>
                <w:szCs w:val="26"/>
              </w:rPr>
              <w:t>Đất giao thông nội bộ (đường xe điện, đường dạo bộ)</w:t>
            </w:r>
          </w:p>
        </w:tc>
        <w:tc>
          <w:tcPr>
            <w:tcW w:w="644" w:type="pct"/>
            <w:shd w:val="clear" w:color="auto" w:fill="auto"/>
            <w:noWrap/>
            <w:tcMar>
              <w:left w:w="57" w:type="dxa"/>
              <w:right w:w="57" w:type="dxa"/>
            </w:tcMar>
            <w:vAlign w:val="center"/>
            <w:hideMark/>
          </w:tcPr>
          <w:p w14:paraId="438C899F" w14:textId="77777777" w:rsidR="000B649A" w:rsidRPr="00735BB7" w:rsidRDefault="000B649A" w:rsidP="00D42B16">
            <w:pPr>
              <w:spacing w:before="40" w:after="60"/>
              <w:jc w:val="center"/>
              <w:rPr>
                <w:rFonts w:cs="Times New Roman"/>
                <w:szCs w:val="26"/>
              </w:rPr>
            </w:pPr>
            <w:r w:rsidRPr="00735BB7">
              <w:rPr>
                <w:rFonts w:cs="Times New Roman"/>
                <w:szCs w:val="26"/>
              </w:rPr>
              <w:t>16.442,1</w:t>
            </w:r>
          </w:p>
        </w:tc>
        <w:tc>
          <w:tcPr>
            <w:tcW w:w="484" w:type="pct"/>
            <w:shd w:val="clear" w:color="auto" w:fill="auto"/>
            <w:noWrap/>
            <w:tcMar>
              <w:left w:w="57" w:type="dxa"/>
              <w:right w:w="57" w:type="dxa"/>
            </w:tcMar>
            <w:vAlign w:val="center"/>
            <w:hideMark/>
          </w:tcPr>
          <w:p w14:paraId="01886E1C" w14:textId="77777777" w:rsidR="000B649A" w:rsidRPr="00735BB7" w:rsidRDefault="000B649A" w:rsidP="00D42B16">
            <w:pPr>
              <w:spacing w:before="40" w:after="60"/>
              <w:jc w:val="center"/>
              <w:rPr>
                <w:rFonts w:cs="Times New Roman"/>
                <w:bCs/>
                <w:szCs w:val="26"/>
              </w:rPr>
            </w:pPr>
            <w:r w:rsidRPr="00735BB7">
              <w:rPr>
                <w:rFonts w:cs="Times New Roman"/>
                <w:bCs/>
                <w:szCs w:val="26"/>
              </w:rPr>
              <w:t>9,79</w:t>
            </w:r>
          </w:p>
        </w:tc>
        <w:tc>
          <w:tcPr>
            <w:tcW w:w="493" w:type="pct"/>
            <w:shd w:val="clear" w:color="auto" w:fill="auto"/>
            <w:noWrap/>
            <w:tcMar>
              <w:left w:w="57" w:type="dxa"/>
              <w:right w:w="57" w:type="dxa"/>
            </w:tcMar>
            <w:vAlign w:val="center"/>
            <w:hideMark/>
          </w:tcPr>
          <w:p w14:paraId="69F4D760" w14:textId="77777777" w:rsidR="000B649A" w:rsidRPr="00735BB7" w:rsidRDefault="000B649A" w:rsidP="00D42B16">
            <w:pPr>
              <w:spacing w:before="40" w:after="60"/>
              <w:jc w:val="center"/>
              <w:rPr>
                <w:rFonts w:cs="Times New Roman"/>
                <w:szCs w:val="26"/>
              </w:rPr>
            </w:pPr>
          </w:p>
        </w:tc>
        <w:tc>
          <w:tcPr>
            <w:tcW w:w="634" w:type="pct"/>
            <w:shd w:val="clear" w:color="auto" w:fill="auto"/>
            <w:noWrap/>
            <w:tcMar>
              <w:left w:w="57" w:type="dxa"/>
              <w:right w:w="57" w:type="dxa"/>
            </w:tcMar>
            <w:vAlign w:val="center"/>
            <w:hideMark/>
          </w:tcPr>
          <w:p w14:paraId="70F76859" w14:textId="77777777" w:rsidR="000B649A" w:rsidRPr="00735BB7" w:rsidRDefault="000B649A" w:rsidP="00D42B16">
            <w:pPr>
              <w:spacing w:before="40" w:after="60"/>
              <w:jc w:val="center"/>
              <w:rPr>
                <w:rFonts w:cs="Times New Roman"/>
                <w:szCs w:val="26"/>
              </w:rPr>
            </w:pPr>
          </w:p>
        </w:tc>
        <w:tc>
          <w:tcPr>
            <w:tcW w:w="420" w:type="pct"/>
            <w:shd w:val="clear" w:color="auto" w:fill="auto"/>
            <w:noWrap/>
            <w:tcMar>
              <w:left w:w="57" w:type="dxa"/>
              <w:right w:w="57" w:type="dxa"/>
            </w:tcMar>
            <w:vAlign w:val="center"/>
            <w:hideMark/>
          </w:tcPr>
          <w:p w14:paraId="5E6B07E8" w14:textId="77777777" w:rsidR="000B649A" w:rsidRPr="00735BB7" w:rsidRDefault="000B649A" w:rsidP="00D42B16">
            <w:pPr>
              <w:spacing w:before="40" w:after="60"/>
              <w:jc w:val="center"/>
              <w:rPr>
                <w:rFonts w:cs="Times New Roman"/>
                <w:szCs w:val="26"/>
              </w:rPr>
            </w:pPr>
          </w:p>
        </w:tc>
      </w:tr>
      <w:tr w:rsidR="000B649A" w:rsidRPr="00735BB7" w14:paraId="6B79B82C" w14:textId="77777777" w:rsidTr="00D42B16">
        <w:trPr>
          <w:trHeight w:val="503"/>
          <w:jc w:val="center"/>
        </w:trPr>
        <w:tc>
          <w:tcPr>
            <w:tcW w:w="2326" w:type="pct"/>
            <w:gridSpan w:val="2"/>
            <w:shd w:val="clear" w:color="auto" w:fill="auto"/>
            <w:noWrap/>
            <w:tcMar>
              <w:left w:w="57" w:type="dxa"/>
              <w:right w:w="57" w:type="dxa"/>
            </w:tcMar>
            <w:vAlign w:val="center"/>
            <w:hideMark/>
          </w:tcPr>
          <w:p w14:paraId="6BA3A054" w14:textId="77777777" w:rsidR="000B649A" w:rsidRPr="00735BB7" w:rsidRDefault="000B649A" w:rsidP="00D42B16">
            <w:pPr>
              <w:spacing w:before="40" w:after="60"/>
              <w:jc w:val="center"/>
              <w:rPr>
                <w:rFonts w:cs="Times New Roman"/>
                <w:b/>
                <w:bCs/>
                <w:szCs w:val="26"/>
              </w:rPr>
            </w:pPr>
            <w:r w:rsidRPr="00735BB7">
              <w:rPr>
                <w:rFonts w:cs="Times New Roman"/>
                <w:b/>
                <w:bCs/>
                <w:szCs w:val="26"/>
              </w:rPr>
              <w:t>Tổng</w:t>
            </w:r>
          </w:p>
        </w:tc>
        <w:tc>
          <w:tcPr>
            <w:tcW w:w="644" w:type="pct"/>
            <w:shd w:val="clear" w:color="auto" w:fill="auto"/>
            <w:noWrap/>
            <w:tcMar>
              <w:left w:w="57" w:type="dxa"/>
              <w:right w:w="57" w:type="dxa"/>
            </w:tcMar>
            <w:vAlign w:val="center"/>
            <w:hideMark/>
          </w:tcPr>
          <w:p w14:paraId="7F4AA8ED" w14:textId="77777777" w:rsidR="000B649A" w:rsidRPr="00735BB7" w:rsidRDefault="000B649A" w:rsidP="00D42B16">
            <w:pPr>
              <w:spacing w:before="40" w:after="60"/>
              <w:jc w:val="center"/>
              <w:rPr>
                <w:rFonts w:cs="Times New Roman"/>
                <w:b/>
                <w:bCs/>
                <w:szCs w:val="26"/>
              </w:rPr>
            </w:pPr>
            <w:r w:rsidRPr="00735BB7">
              <w:rPr>
                <w:rFonts w:cs="Times New Roman"/>
                <w:b/>
                <w:bCs/>
                <w:szCs w:val="26"/>
              </w:rPr>
              <w:t>167.924,4</w:t>
            </w:r>
          </w:p>
        </w:tc>
        <w:tc>
          <w:tcPr>
            <w:tcW w:w="484" w:type="pct"/>
            <w:shd w:val="clear" w:color="auto" w:fill="auto"/>
            <w:noWrap/>
            <w:tcMar>
              <w:left w:w="57" w:type="dxa"/>
              <w:right w:w="57" w:type="dxa"/>
            </w:tcMar>
            <w:vAlign w:val="center"/>
            <w:hideMark/>
          </w:tcPr>
          <w:p w14:paraId="6E3F9A62" w14:textId="77777777" w:rsidR="000B649A" w:rsidRPr="00735BB7" w:rsidRDefault="000B649A" w:rsidP="00D42B16">
            <w:pPr>
              <w:spacing w:before="40" w:after="60"/>
              <w:jc w:val="center"/>
              <w:rPr>
                <w:rFonts w:cs="Times New Roman"/>
                <w:b/>
                <w:bCs/>
                <w:szCs w:val="26"/>
              </w:rPr>
            </w:pPr>
            <w:r w:rsidRPr="00735BB7">
              <w:rPr>
                <w:rFonts w:cs="Times New Roman"/>
                <w:b/>
                <w:bCs/>
                <w:szCs w:val="26"/>
              </w:rPr>
              <w:t>100,00</w:t>
            </w:r>
          </w:p>
        </w:tc>
        <w:tc>
          <w:tcPr>
            <w:tcW w:w="493" w:type="pct"/>
            <w:shd w:val="clear" w:color="auto" w:fill="auto"/>
            <w:noWrap/>
            <w:tcMar>
              <w:left w:w="57" w:type="dxa"/>
              <w:right w:w="57" w:type="dxa"/>
            </w:tcMar>
            <w:vAlign w:val="center"/>
            <w:hideMark/>
          </w:tcPr>
          <w:p w14:paraId="19129F69" w14:textId="77777777" w:rsidR="000B649A" w:rsidRPr="00735BB7" w:rsidRDefault="000B649A" w:rsidP="00D42B16">
            <w:pPr>
              <w:spacing w:before="40" w:after="60"/>
              <w:jc w:val="center"/>
              <w:rPr>
                <w:rFonts w:cs="Times New Roman"/>
                <w:b/>
                <w:bCs/>
                <w:szCs w:val="26"/>
              </w:rPr>
            </w:pPr>
            <w:r w:rsidRPr="00735BB7">
              <w:rPr>
                <w:rFonts w:cs="Times New Roman"/>
                <w:b/>
                <w:bCs/>
                <w:szCs w:val="26"/>
              </w:rPr>
              <w:t>6,5</w:t>
            </w:r>
          </w:p>
        </w:tc>
        <w:tc>
          <w:tcPr>
            <w:tcW w:w="634" w:type="pct"/>
            <w:shd w:val="clear" w:color="auto" w:fill="auto"/>
            <w:noWrap/>
            <w:tcMar>
              <w:left w:w="57" w:type="dxa"/>
              <w:right w:w="57" w:type="dxa"/>
            </w:tcMar>
            <w:vAlign w:val="center"/>
            <w:hideMark/>
          </w:tcPr>
          <w:p w14:paraId="7A7A31B8" w14:textId="77777777" w:rsidR="000B649A" w:rsidRPr="00735BB7" w:rsidRDefault="000B649A" w:rsidP="00D42B16">
            <w:pPr>
              <w:spacing w:before="40" w:after="60"/>
              <w:jc w:val="center"/>
              <w:rPr>
                <w:rFonts w:cs="Times New Roman"/>
                <w:b/>
                <w:bCs/>
                <w:szCs w:val="26"/>
              </w:rPr>
            </w:pPr>
            <w:r w:rsidRPr="00735BB7">
              <w:rPr>
                <w:rFonts w:cs="Times New Roman"/>
                <w:b/>
                <w:bCs/>
                <w:szCs w:val="26"/>
              </w:rPr>
              <w:t>10.953,3</w:t>
            </w:r>
          </w:p>
        </w:tc>
        <w:tc>
          <w:tcPr>
            <w:tcW w:w="420" w:type="pct"/>
            <w:shd w:val="clear" w:color="auto" w:fill="auto"/>
            <w:noWrap/>
            <w:tcMar>
              <w:left w:w="57" w:type="dxa"/>
              <w:right w:w="57" w:type="dxa"/>
            </w:tcMar>
            <w:vAlign w:val="center"/>
            <w:hideMark/>
          </w:tcPr>
          <w:p w14:paraId="3CD250FC" w14:textId="77777777" w:rsidR="000B649A" w:rsidRPr="00735BB7" w:rsidRDefault="000B649A" w:rsidP="00D42B16">
            <w:pPr>
              <w:spacing w:before="40" w:after="60"/>
              <w:jc w:val="center"/>
              <w:rPr>
                <w:rFonts w:cs="Times New Roman"/>
                <w:b/>
                <w:bCs/>
                <w:szCs w:val="26"/>
              </w:rPr>
            </w:pPr>
            <w:r w:rsidRPr="00735BB7">
              <w:rPr>
                <w:rFonts w:cs="Times New Roman"/>
                <w:b/>
                <w:bCs/>
                <w:szCs w:val="26"/>
              </w:rPr>
              <w:t>01</w:t>
            </w:r>
          </w:p>
        </w:tc>
      </w:tr>
    </w:tbl>
    <w:p w14:paraId="379B6E04" w14:textId="77777777" w:rsidR="00196080" w:rsidRPr="00127EF4" w:rsidRDefault="00372F23" w:rsidP="00127EF4">
      <w:pPr>
        <w:spacing w:before="120" w:after="120" w:line="340" w:lineRule="exact"/>
        <w:ind w:firstLine="567"/>
        <w:jc w:val="both"/>
        <w:rPr>
          <w:rFonts w:cs="Times New Roman"/>
          <w:sz w:val="28"/>
          <w:szCs w:val="28"/>
          <w:lang w:val="nl-NL"/>
        </w:rPr>
      </w:pPr>
      <w:r w:rsidRPr="00127EF4">
        <w:rPr>
          <w:rFonts w:eastAsia="Times New Roman" w:cs="Times New Roman"/>
          <w:b/>
          <w:color w:val="000000"/>
          <w:sz w:val="28"/>
          <w:szCs w:val="28"/>
          <w:lang w:val="nl-NL"/>
        </w:rPr>
        <w:t>1</w:t>
      </w:r>
      <w:r w:rsidR="00277623" w:rsidRPr="00127EF4">
        <w:rPr>
          <w:rFonts w:eastAsia="Times New Roman" w:cs="Times New Roman"/>
          <w:b/>
          <w:color w:val="000000"/>
          <w:sz w:val="28"/>
          <w:szCs w:val="28"/>
          <w:lang w:val="nl-NL"/>
        </w:rPr>
        <w:t>0</w:t>
      </w:r>
      <w:r w:rsidRPr="00127EF4">
        <w:rPr>
          <w:rFonts w:eastAsia="Times New Roman" w:cs="Times New Roman"/>
          <w:b/>
          <w:color w:val="000000"/>
          <w:sz w:val="28"/>
          <w:szCs w:val="28"/>
          <w:lang w:val="nl-NL"/>
        </w:rPr>
        <w:t xml:space="preserve">. </w:t>
      </w:r>
      <w:r w:rsidR="000B649A" w:rsidRPr="00127EF4">
        <w:rPr>
          <w:rFonts w:eastAsia="Times New Roman" w:cs="Times New Roman"/>
          <w:b/>
          <w:color w:val="000000"/>
          <w:sz w:val="28"/>
          <w:szCs w:val="28"/>
          <w:lang w:val="nl-NL"/>
        </w:rPr>
        <w:t>H</w:t>
      </w:r>
      <w:r w:rsidR="00196080" w:rsidRPr="00127EF4">
        <w:rPr>
          <w:rFonts w:eastAsia="Times New Roman" w:cs="Times New Roman"/>
          <w:b/>
          <w:color w:val="000000"/>
          <w:sz w:val="28"/>
          <w:szCs w:val="28"/>
          <w:lang w:val="nl-NL"/>
        </w:rPr>
        <w:t>iệ</w:t>
      </w:r>
      <w:r w:rsidR="000B649A" w:rsidRPr="00127EF4">
        <w:rPr>
          <w:rFonts w:eastAsia="Times New Roman" w:cs="Times New Roman"/>
          <w:b/>
          <w:color w:val="000000"/>
          <w:sz w:val="28"/>
          <w:szCs w:val="28"/>
          <w:lang w:val="nl-NL"/>
        </w:rPr>
        <w:t>n trạng khu đất</w:t>
      </w:r>
      <w:r w:rsidR="00277623" w:rsidRPr="00127EF4">
        <w:rPr>
          <w:rFonts w:eastAsia="Times New Roman" w:cs="Times New Roman"/>
          <w:b/>
          <w:color w:val="000000"/>
          <w:sz w:val="28"/>
          <w:szCs w:val="28"/>
          <w:lang w:val="nl-NL"/>
        </w:rPr>
        <w:t>:</w:t>
      </w:r>
      <w:r w:rsidR="000B649A" w:rsidRPr="00127EF4">
        <w:rPr>
          <w:rFonts w:eastAsia="Times New Roman" w:cs="Times New Roman"/>
          <w:color w:val="000000"/>
          <w:sz w:val="28"/>
          <w:szCs w:val="28"/>
          <w:lang w:val="nl-NL"/>
        </w:rPr>
        <w:t xml:space="preserve"> </w:t>
      </w:r>
      <w:r w:rsidR="000B649A" w:rsidRPr="00127EF4">
        <w:rPr>
          <w:rFonts w:cs="Times New Roman"/>
          <w:sz w:val="28"/>
          <w:szCs w:val="28"/>
          <w:lang w:val="nl-NL"/>
        </w:rPr>
        <w:t>Khu đất được nghiên cứu chủ yếu là đất rừng và mặt nước</w:t>
      </w:r>
      <w:r w:rsidR="00332D69">
        <w:rPr>
          <w:rFonts w:cs="Times New Roman"/>
          <w:sz w:val="28"/>
          <w:szCs w:val="28"/>
          <w:lang w:val="nl-NL"/>
        </w:rPr>
        <w:t>;</w:t>
      </w:r>
      <w:r w:rsidR="000B649A" w:rsidRPr="00127EF4">
        <w:rPr>
          <w:rFonts w:cs="Times New Roman"/>
          <w:sz w:val="28"/>
          <w:szCs w:val="28"/>
          <w:lang w:val="nl-NL"/>
        </w:rPr>
        <w:t xml:space="preserve"> số liệu sử dụng đất cụ thể như sau: đất lâm nghiệp khoảng 15ha; đất mặt nước khoảng 1,5ha; đất nghĩa trang khoảng 0,2ha.</w:t>
      </w:r>
    </w:p>
    <w:p w14:paraId="60D85702" w14:textId="77777777" w:rsidR="000B649A" w:rsidRPr="00127EF4" w:rsidRDefault="00372F23" w:rsidP="00127EF4">
      <w:pPr>
        <w:spacing w:before="120" w:after="120" w:line="340" w:lineRule="exact"/>
        <w:ind w:firstLine="567"/>
        <w:jc w:val="both"/>
        <w:rPr>
          <w:rFonts w:cs="Times New Roman"/>
          <w:b/>
          <w:sz w:val="28"/>
          <w:szCs w:val="28"/>
          <w:lang w:val="nl-NL"/>
        </w:rPr>
      </w:pPr>
      <w:r w:rsidRPr="00127EF4">
        <w:rPr>
          <w:rFonts w:eastAsia="Times New Roman" w:cs="Times New Roman"/>
          <w:b/>
          <w:color w:val="000000"/>
          <w:sz w:val="28"/>
          <w:szCs w:val="28"/>
          <w:lang w:val="nl-NL"/>
        </w:rPr>
        <w:t>1</w:t>
      </w:r>
      <w:r w:rsidR="00277623" w:rsidRPr="00127EF4">
        <w:rPr>
          <w:rFonts w:eastAsia="Times New Roman" w:cs="Times New Roman"/>
          <w:b/>
          <w:color w:val="000000"/>
          <w:sz w:val="28"/>
          <w:szCs w:val="28"/>
          <w:lang w:val="nl-NL"/>
        </w:rPr>
        <w:t>1</w:t>
      </w:r>
      <w:r w:rsidRPr="00127EF4">
        <w:rPr>
          <w:rFonts w:eastAsia="Times New Roman" w:cs="Times New Roman"/>
          <w:b/>
          <w:color w:val="000000"/>
          <w:sz w:val="28"/>
          <w:szCs w:val="28"/>
          <w:lang w:val="nl-NL"/>
        </w:rPr>
        <w:t>.</w:t>
      </w:r>
      <w:r w:rsidR="00196080" w:rsidRPr="00127EF4">
        <w:rPr>
          <w:rFonts w:eastAsia="Times New Roman" w:cs="Times New Roman"/>
          <w:b/>
          <w:color w:val="000000"/>
          <w:sz w:val="28"/>
          <w:szCs w:val="28"/>
          <w:lang w:val="nl-NL"/>
        </w:rPr>
        <w:t xml:space="preserve"> Yêu cầu sơ bộ về năng </w:t>
      </w:r>
      <w:r w:rsidR="000B649A" w:rsidRPr="00127EF4">
        <w:rPr>
          <w:rFonts w:eastAsia="Times New Roman" w:cs="Times New Roman"/>
          <w:b/>
          <w:color w:val="000000"/>
          <w:sz w:val="28"/>
          <w:szCs w:val="28"/>
          <w:lang w:val="nl-NL"/>
        </w:rPr>
        <w:t>lực, kinh nghiệm của nhà đầu tư</w:t>
      </w:r>
      <w:r w:rsidR="00277623" w:rsidRPr="00127EF4">
        <w:rPr>
          <w:rFonts w:eastAsia="Times New Roman" w:cs="Times New Roman"/>
          <w:b/>
          <w:color w:val="000000"/>
          <w:sz w:val="28"/>
          <w:szCs w:val="28"/>
          <w:lang w:val="nl-NL"/>
        </w:rPr>
        <w:t xml:space="preserve">: </w:t>
      </w:r>
      <w:r w:rsidR="000B649A" w:rsidRPr="00127EF4">
        <w:rPr>
          <w:rFonts w:cs="Times New Roman"/>
          <w:sz w:val="28"/>
          <w:szCs w:val="28"/>
          <w:lang w:val="de-DE"/>
        </w:rPr>
        <w:t>Ngoài các điều kiện, quy định chung về điều kiện nghiên cứu, đầu tư phù hợp với các quy định hiện hành, nhà đầu tư nghiên cứu, đầu tư dự án phải đảm bảo các tiêu chí như sau</w:t>
      </w:r>
      <w:r w:rsidR="000B649A" w:rsidRPr="00127EF4">
        <w:rPr>
          <w:rFonts w:cs="Times New Roman"/>
          <w:sz w:val="28"/>
          <w:szCs w:val="28"/>
          <w:lang w:val="vi-VN"/>
        </w:rPr>
        <w:t>:</w:t>
      </w:r>
    </w:p>
    <w:p w14:paraId="668ED379" w14:textId="77777777" w:rsidR="00332D69" w:rsidRDefault="000B649A" w:rsidP="00332D69">
      <w:pPr>
        <w:pStyle w:val="BodyText"/>
        <w:spacing w:before="120" w:line="340" w:lineRule="exact"/>
        <w:ind w:right="-34" w:firstLine="567"/>
        <w:jc w:val="both"/>
        <w:rPr>
          <w:rFonts w:ascii="Times New Roman" w:eastAsia="Calibri" w:hAnsi="Times New Roman"/>
          <w:szCs w:val="28"/>
          <w:lang w:val="nl-NL"/>
        </w:rPr>
      </w:pPr>
      <w:r w:rsidRPr="00127EF4">
        <w:rPr>
          <w:rFonts w:ascii="Times New Roman" w:eastAsia="Calibri" w:hAnsi="Times New Roman"/>
          <w:b/>
          <w:szCs w:val="28"/>
          <w:lang w:val="nl-NL"/>
        </w:rPr>
        <w:t>1</w:t>
      </w:r>
      <w:r w:rsidR="00277623" w:rsidRPr="00127EF4">
        <w:rPr>
          <w:rFonts w:ascii="Times New Roman" w:eastAsia="Calibri" w:hAnsi="Times New Roman"/>
          <w:b/>
          <w:szCs w:val="28"/>
          <w:lang w:val="nl-NL"/>
        </w:rPr>
        <w:t>1</w:t>
      </w:r>
      <w:r w:rsidRPr="00127EF4">
        <w:rPr>
          <w:rFonts w:ascii="Times New Roman" w:eastAsia="Calibri" w:hAnsi="Times New Roman"/>
          <w:b/>
          <w:szCs w:val="28"/>
          <w:lang w:val="nl-NL"/>
        </w:rPr>
        <w:t xml:space="preserve">.1. Năng lực tài chính: </w:t>
      </w:r>
      <w:r w:rsidRPr="00127EF4">
        <w:rPr>
          <w:rFonts w:ascii="Times New Roman" w:eastAsia="Calibri" w:hAnsi="Times New Roman"/>
          <w:szCs w:val="28"/>
          <w:lang w:val="nl-NL"/>
        </w:rPr>
        <w:t>Điều kiện về năng lực tài chính để bảo đảm việc sử dụng đất theo tiến độ của dự án đầu tư, quy định về vốn như sau:</w:t>
      </w:r>
    </w:p>
    <w:p w14:paraId="1053AA71" w14:textId="77777777" w:rsidR="00332D69" w:rsidRDefault="00332D69" w:rsidP="00332D69">
      <w:pPr>
        <w:pStyle w:val="BodyText"/>
        <w:spacing w:before="120" w:line="340" w:lineRule="exact"/>
        <w:ind w:right="-34" w:firstLine="567"/>
        <w:jc w:val="both"/>
        <w:rPr>
          <w:rFonts w:ascii="Times New Roman" w:hAnsi="Times New Roman"/>
          <w:szCs w:val="28"/>
          <w:lang w:val="nl-NL"/>
        </w:rPr>
      </w:pPr>
      <w:r w:rsidRPr="00675F92">
        <w:rPr>
          <w:rFonts w:ascii="Times New Roman" w:hAnsi="Times New Roman"/>
          <w:szCs w:val="28"/>
          <w:lang w:val="nl-NL"/>
        </w:rPr>
        <w:t>1</w:t>
      </w:r>
      <w:r>
        <w:rPr>
          <w:rFonts w:ascii="Times New Roman" w:hAnsi="Times New Roman"/>
          <w:szCs w:val="28"/>
          <w:lang w:val="nl-NL"/>
        </w:rPr>
        <w:t>1</w:t>
      </w:r>
      <w:r w:rsidRPr="00675F92">
        <w:rPr>
          <w:rFonts w:ascii="Times New Roman" w:hAnsi="Times New Roman"/>
          <w:szCs w:val="28"/>
          <w:lang w:val="nl-NL"/>
        </w:rPr>
        <w:t>.</w:t>
      </w:r>
      <w:r>
        <w:rPr>
          <w:rFonts w:ascii="Times New Roman" w:hAnsi="Times New Roman"/>
          <w:szCs w:val="28"/>
          <w:lang w:val="nl-NL"/>
        </w:rPr>
        <w:t>1</w:t>
      </w:r>
      <w:r w:rsidRPr="00675F92">
        <w:rPr>
          <w:rFonts w:ascii="Times New Roman" w:hAnsi="Times New Roman"/>
          <w:szCs w:val="28"/>
          <w:lang w:val="nl-NL"/>
        </w:rPr>
        <w:t xml:space="preserve">.1 Nhà đầu tư </w:t>
      </w:r>
      <w:bookmarkStart w:id="2" w:name="_Hlk20382454"/>
      <w:r w:rsidRPr="00675F92">
        <w:rPr>
          <w:rFonts w:ascii="Times New Roman" w:hAnsi="Times New Roman"/>
          <w:szCs w:val="28"/>
          <w:lang w:val="nl-NL"/>
        </w:rPr>
        <w:t xml:space="preserve">có vốn thuộc sở hữu của mình để thực hiện dự án không thấp hơn 20% tổng mức đầu tư đối với dự án, </w:t>
      </w:r>
      <w:bookmarkEnd w:id="2"/>
      <w:r w:rsidRPr="00675F92">
        <w:rPr>
          <w:rFonts w:ascii="Times New Roman" w:hAnsi="Times New Roman"/>
          <w:szCs w:val="28"/>
          <w:lang w:val="nl-NL"/>
        </w:rPr>
        <w:t>cam kết chứng minh nguồn vốn này chưa được sử dụng để chứng minh năng lực tài chính cho các dự án khác. 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14:paraId="74BE7096" w14:textId="77777777" w:rsidR="00332D69" w:rsidRDefault="00332D69" w:rsidP="00332D69">
      <w:pPr>
        <w:pStyle w:val="BodyText"/>
        <w:spacing w:before="120" w:line="340" w:lineRule="exact"/>
        <w:ind w:right="-34" w:firstLine="567"/>
        <w:jc w:val="both"/>
        <w:rPr>
          <w:rFonts w:ascii="Times New Roman" w:hAnsi="Times New Roman"/>
          <w:szCs w:val="28"/>
          <w:lang w:val="nl-NL"/>
        </w:rPr>
      </w:pPr>
      <w:r w:rsidRPr="00675F92">
        <w:rPr>
          <w:rFonts w:ascii="Times New Roman" w:hAnsi="Times New Roman"/>
          <w:szCs w:val="28"/>
          <w:lang w:val="nl-NL"/>
        </w:rPr>
        <w:t xml:space="preserve">- </w:t>
      </w:r>
      <w:r w:rsidRPr="00675F92">
        <w:rPr>
          <w:rFonts w:ascii="Times New Roman" w:hAnsi="Times New Roman"/>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675F92">
        <w:rPr>
          <w:rFonts w:ascii="Times New Roman" w:hAnsi="Times New Roman"/>
          <w:szCs w:val="28"/>
          <w:lang w:val="nl-NL"/>
        </w:rPr>
        <w:t xml:space="preserve">có chứng thực </w:t>
      </w:r>
      <w:r w:rsidRPr="00675F92">
        <w:rPr>
          <w:rFonts w:ascii="Times New Roman" w:hAnsi="Times New Roman"/>
          <w:szCs w:val="28"/>
          <w:lang w:val="vi-VN"/>
        </w:rPr>
        <w:t>Báo cáo tài chính 0</w:t>
      </w:r>
      <w:r w:rsidRPr="00675F92">
        <w:rPr>
          <w:rFonts w:ascii="Times New Roman" w:hAnsi="Times New Roman"/>
          <w:szCs w:val="28"/>
          <w:lang w:val="nl-NL"/>
        </w:rPr>
        <w:t>2</w:t>
      </w:r>
      <w:r w:rsidRPr="00675F92">
        <w:rPr>
          <w:rFonts w:ascii="Times New Roman" w:hAnsi="Times New Roman"/>
          <w:szCs w:val="28"/>
          <w:lang w:val="vi-VN"/>
        </w:rPr>
        <w:t xml:space="preserve"> năm gần nhất của nhà đầu tư</w:t>
      </w:r>
      <w:r w:rsidRPr="00675F92">
        <w:rPr>
          <w:rFonts w:ascii="Times New Roman" w:hAnsi="Times New Roman"/>
          <w:szCs w:val="28"/>
          <w:lang w:val="nl-NL"/>
        </w:rPr>
        <w:t xml:space="preserve"> hoặc báo cáo tài chính có kiểm toán đối với nhà đầu tư thuộc đối tượng quy định phải nộp báo cáo có kiểm toán độc lập).</w:t>
      </w:r>
    </w:p>
    <w:p w14:paraId="48F22BE5" w14:textId="77777777" w:rsidR="00332D69" w:rsidRDefault="00332D69" w:rsidP="00332D69">
      <w:pPr>
        <w:pStyle w:val="BodyText"/>
        <w:spacing w:before="120" w:line="340" w:lineRule="exact"/>
        <w:ind w:right="-34" w:firstLine="567"/>
        <w:jc w:val="both"/>
        <w:rPr>
          <w:rFonts w:ascii="Times New Roman" w:hAnsi="Times New Roman"/>
          <w:szCs w:val="28"/>
          <w:lang w:val="nl-NL"/>
        </w:rPr>
      </w:pPr>
      <w:r w:rsidRPr="00675F92">
        <w:rPr>
          <w:rFonts w:ascii="Times New Roman" w:hAnsi="Times New Roman"/>
          <w:szCs w:val="28"/>
          <w:lang w:val="nl-NL"/>
        </w:rPr>
        <w:t xml:space="preserve">- Nhà đầu tư có cam kết hỗ trợ tài chính </w:t>
      </w:r>
      <w:r w:rsidRPr="00675F92">
        <w:rPr>
          <w:rFonts w:ascii="Times New Roman" w:hAnsi="Times New Roman"/>
          <w:szCs w:val="28"/>
          <w:lang w:val="vi-VN"/>
        </w:rPr>
        <w:t>của tổ chức tài chính</w:t>
      </w:r>
      <w:r w:rsidRPr="00675F92">
        <w:rPr>
          <w:rFonts w:ascii="Times New Roman" w:hAnsi="Times New Roman"/>
          <w:szCs w:val="28"/>
          <w:lang w:val="nl-NL"/>
        </w:rPr>
        <w:t xml:space="preserve"> đối với phần nghĩa vụ tài chính còn lại ngoài vốn chủ sở hữu thuộc trách nhiệm thu xếp của nhà đầu tư.</w:t>
      </w:r>
    </w:p>
    <w:p w14:paraId="0D8ABE58" w14:textId="77777777" w:rsidR="00332D69" w:rsidRDefault="00332D69" w:rsidP="00332D69">
      <w:pPr>
        <w:pStyle w:val="BodyText"/>
        <w:spacing w:before="120" w:line="340" w:lineRule="exact"/>
        <w:ind w:right="-34" w:firstLine="567"/>
        <w:jc w:val="both"/>
        <w:rPr>
          <w:rFonts w:ascii="Times New Roman" w:hAnsi="Times New Roman"/>
          <w:szCs w:val="28"/>
        </w:rPr>
      </w:pPr>
      <w:r w:rsidRPr="00675F92">
        <w:rPr>
          <w:rFonts w:ascii="Times New Roman" w:hAnsi="Times New Roman"/>
          <w:szCs w:val="28"/>
        </w:rPr>
        <w:t>* Đối với nhà đầu tư là doanh nghiệp ngoài địa phương</w:t>
      </w:r>
      <w:r>
        <w:rPr>
          <w:rFonts w:ascii="Times New Roman" w:hAnsi="Times New Roman"/>
          <w:szCs w:val="28"/>
        </w:rPr>
        <w:t xml:space="preserve"> (không thành lập pháp nhân thực hiện dự án tại tỉnh Thừa Thiên Huế)</w:t>
      </w:r>
      <w:r w:rsidRPr="00675F92">
        <w:rPr>
          <w:rFonts w:ascii="Times New Roman" w:hAnsi="Times New Roman"/>
          <w:szCs w:val="28"/>
        </w:rPr>
        <w:t xml:space="preserve">: Sau khi hoàn tất thủ tục đầu </w:t>
      </w:r>
      <w:r w:rsidRPr="00675F92">
        <w:rPr>
          <w:rFonts w:ascii="Times New Roman" w:hAnsi="Times New Roman"/>
          <w:szCs w:val="28"/>
        </w:rPr>
        <w:lastRenderedPageBreak/>
        <w:t xml:space="preserve">tư và đưa dự án vào hoạt động, yêu cầu </w:t>
      </w:r>
      <w:r>
        <w:rPr>
          <w:rFonts w:ascii="Times New Roman" w:hAnsi="Times New Roman"/>
          <w:szCs w:val="28"/>
        </w:rPr>
        <w:t>n</w:t>
      </w:r>
      <w:r w:rsidRPr="00675F92">
        <w:rPr>
          <w:rFonts w:ascii="Times New Roman" w:hAnsi="Times New Roman"/>
          <w:szCs w:val="28"/>
        </w:rPr>
        <w:t>hà đầu tư thành lập chi nhánh hạch toán độc lập của doanh nghiệp tại tỉnh Thừa Thiên Huế để thực hiện các nghĩa vụ thuế đối với địa phương.</w:t>
      </w:r>
    </w:p>
    <w:p w14:paraId="1EB4FAC1" w14:textId="77777777" w:rsidR="00332D69" w:rsidRDefault="00332D69" w:rsidP="00332D69">
      <w:pPr>
        <w:pStyle w:val="BodyText"/>
        <w:spacing w:before="120" w:line="340" w:lineRule="exact"/>
        <w:ind w:right="-34" w:firstLine="567"/>
        <w:jc w:val="both"/>
        <w:rPr>
          <w:rFonts w:ascii="Times New Roman" w:hAnsi="Times New Roman"/>
          <w:szCs w:val="28"/>
          <w:lang w:val="nl-NL"/>
        </w:rPr>
      </w:pPr>
      <w:r w:rsidRPr="00675F92">
        <w:rPr>
          <w:rFonts w:ascii="Times New Roman" w:hAnsi="Times New Roman"/>
          <w:szCs w:val="28"/>
          <w:lang w:val="nl-NL"/>
        </w:rPr>
        <w:t>1</w:t>
      </w:r>
      <w:r>
        <w:rPr>
          <w:rFonts w:ascii="Times New Roman" w:hAnsi="Times New Roman"/>
          <w:szCs w:val="28"/>
          <w:lang w:val="nl-NL"/>
        </w:rPr>
        <w:t>1</w:t>
      </w:r>
      <w:r w:rsidRPr="00675F92">
        <w:rPr>
          <w:rFonts w:ascii="Times New Roman" w:hAnsi="Times New Roman"/>
          <w:szCs w:val="28"/>
          <w:lang w:val="nl-NL"/>
        </w:rPr>
        <w:t>.</w:t>
      </w:r>
      <w:r>
        <w:rPr>
          <w:rFonts w:ascii="Times New Roman" w:hAnsi="Times New Roman"/>
          <w:szCs w:val="28"/>
          <w:lang w:val="nl-NL"/>
        </w:rPr>
        <w:t>1.2</w:t>
      </w:r>
      <w:r w:rsidRPr="00675F92">
        <w:rPr>
          <w:rFonts w:ascii="Times New Roman" w:hAnsi="Times New Roman"/>
          <w:szCs w:val="28"/>
          <w:lang w:val="nl-NL"/>
        </w:rPr>
        <w:t xml:space="preserve"> Trường hợp </w:t>
      </w:r>
      <w:r>
        <w:rPr>
          <w:rFonts w:ascii="Times New Roman" w:hAnsi="Times New Roman"/>
          <w:szCs w:val="28"/>
          <w:lang w:val="nl-NL"/>
        </w:rPr>
        <w:t xml:space="preserve">nhà đầu tư là </w:t>
      </w:r>
      <w:r w:rsidRPr="00675F92">
        <w:rPr>
          <w:rFonts w:ascii="Times New Roman" w:hAnsi="Times New Roman"/>
          <w:szCs w:val="28"/>
          <w:lang w:val="nl-NL"/>
        </w:rPr>
        <w:t>doanh nghiệp thành lập mới tại địa phương (dưới 01 năm) để thực hiện dự án (chỉ áp dụng cho dự án thứ nhất): Có vốn thuộc sở hữu của mình để thực hiện dự án không thấp hơn 20% tổng mức đầu tư đối với dự án; vốn thuộc sở hữu của mình chứng minh bằng vốn điều lệ thực góp bằng tiền đến thời điểm báo cáo.</w:t>
      </w:r>
    </w:p>
    <w:p w14:paraId="20048E37" w14:textId="77777777" w:rsidR="00332D69" w:rsidRPr="00332D69" w:rsidRDefault="00332D69" w:rsidP="00332D69">
      <w:pPr>
        <w:pStyle w:val="BodyText"/>
        <w:spacing w:before="120" w:line="340" w:lineRule="exact"/>
        <w:ind w:right="-34" w:firstLine="567"/>
        <w:jc w:val="both"/>
        <w:rPr>
          <w:rFonts w:ascii="Times New Roman" w:eastAsia="Calibri" w:hAnsi="Times New Roman"/>
          <w:b/>
          <w:szCs w:val="28"/>
          <w:lang w:val="nl-NL"/>
        </w:rPr>
      </w:pPr>
      <w:r w:rsidRPr="00675F92">
        <w:rPr>
          <w:rFonts w:ascii="Times New Roman" w:hAnsi="Times New Roman"/>
          <w:szCs w:val="28"/>
          <w:lang w:val="nl-NL"/>
        </w:rPr>
        <w:t xml:space="preserve">- Nhà đầu tư có cam kết hỗ trợ tài chính </w:t>
      </w:r>
      <w:r w:rsidRPr="00675F92">
        <w:rPr>
          <w:rFonts w:ascii="Times New Roman" w:hAnsi="Times New Roman"/>
          <w:szCs w:val="28"/>
          <w:lang w:val="vi-VN"/>
        </w:rPr>
        <w:t>của tổ chức tài chính</w:t>
      </w:r>
      <w:r w:rsidRPr="00675F92">
        <w:rPr>
          <w:rFonts w:ascii="Times New Roman" w:hAnsi="Times New Roman"/>
          <w:szCs w:val="28"/>
          <w:lang w:val="nl-NL"/>
        </w:rPr>
        <w:t xml:space="preserve"> đối với phần nghĩa vụ tài chính còn lại ngoài vốn chủ sở hữu thuộc trách nhiệm thu xếp của nhà đầu tư.</w:t>
      </w:r>
    </w:p>
    <w:p w14:paraId="69D08E1F" w14:textId="77777777" w:rsidR="000B649A" w:rsidRPr="00127EF4" w:rsidRDefault="000B649A" w:rsidP="00127EF4">
      <w:pPr>
        <w:pStyle w:val="BodyText"/>
        <w:spacing w:before="120" w:line="340" w:lineRule="exact"/>
        <w:ind w:right="-34" w:firstLine="567"/>
        <w:jc w:val="both"/>
        <w:rPr>
          <w:rFonts w:ascii="Times New Roman" w:eastAsia="Calibri" w:hAnsi="Times New Roman"/>
          <w:szCs w:val="28"/>
          <w:lang w:val="nl-NL"/>
        </w:rPr>
      </w:pPr>
      <w:r w:rsidRPr="00127EF4">
        <w:rPr>
          <w:rFonts w:ascii="Times New Roman" w:eastAsia="Calibri" w:hAnsi="Times New Roman"/>
          <w:b/>
          <w:szCs w:val="28"/>
          <w:lang w:val="nl-NL"/>
        </w:rPr>
        <w:t>1</w:t>
      </w:r>
      <w:r w:rsidR="00277623" w:rsidRPr="00127EF4">
        <w:rPr>
          <w:rFonts w:ascii="Times New Roman" w:eastAsia="Calibri" w:hAnsi="Times New Roman"/>
          <w:b/>
          <w:szCs w:val="28"/>
          <w:lang w:val="nl-NL"/>
        </w:rPr>
        <w:t>1</w:t>
      </w:r>
      <w:r w:rsidRPr="00127EF4">
        <w:rPr>
          <w:rFonts w:ascii="Times New Roman" w:eastAsia="Calibri" w:hAnsi="Times New Roman"/>
          <w:b/>
          <w:szCs w:val="28"/>
          <w:lang w:val="nl-NL"/>
        </w:rPr>
        <w:t>.2. Năng lực kinh nghiệm</w:t>
      </w:r>
    </w:p>
    <w:p w14:paraId="00E939AB" w14:textId="77777777" w:rsidR="000B649A" w:rsidRPr="00127EF4" w:rsidRDefault="000B649A" w:rsidP="00127EF4">
      <w:pPr>
        <w:spacing w:before="120" w:after="120" w:line="340" w:lineRule="exact"/>
        <w:ind w:firstLine="567"/>
        <w:jc w:val="both"/>
        <w:rPr>
          <w:rFonts w:cs="Times New Roman"/>
          <w:sz w:val="28"/>
          <w:szCs w:val="28"/>
          <w:lang w:val="nl-NL"/>
        </w:rPr>
      </w:pPr>
      <w:r w:rsidRPr="00127EF4">
        <w:rPr>
          <w:rFonts w:cs="Times New Roman"/>
          <w:sz w:val="28"/>
          <w:szCs w:val="28"/>
          <w:lang w:val="nl-NL"/>
        </w:rPr>
        <w:t xml:space="preserve">- Nhà đầu tư đã hoàn thành hoặc đang triển khai xây dựng đúng tiến độ tối thiểu 01 dự án du lịch-dịch vụ hoặc bất động sản có quy mô, tổng vốn đầu tư tương đương. </w:t>
      </w:r>
    </w:p>
    <w:p w14:paraId="0E561902" w14:textId="77777777" w:rsidR="000B649A" w:rsidRPr="00127EF4" w:rsidRDefault="000B649A" w:rsidP="00127EF4">
      <w:pPr>
        <w:spacing w:before="120" w:after="120" w:line="340" w:lineRule="exact"/>
        <w:ind w:firstLine="567"/>
        <w:jc w:val="both"/>
        <w:rPr>
          <w:rFonts w:cs="Times New Roman"/>
          <w:sz w:val="28"/>
          <w:szCs w:val="28"/>
          <w:lang w:val="nl-NL"/>
        </w:rPr>
      </w:pPr>
      <w:r w:rsidRPr="00127EF4">
        <w:rPr>
          <w:rFonts w:cs="Times New Roman"/>
          <w:sz w:val="28"/>
          <w:szCs w:val="28"/>
          <w:lang w:val="nl-NL"/>
        </w:rPr>
        <w:t>- Trường hợp doanh nghiệp thành lập mới tại địa phương (dưới 01 năm) để thực hiện dự án, yêu cầu: Có cổ đông hoặc nhóm cổ đông đối với công ty cổ phần, thành viên góp vốn hoặc nhóm thành viên góp vốn đối với công ty trách nhiệm hữu hạn hoặc có chủ sở hữu đối với công ty TNHH một thành viên đáp ứng đồng thời yêu cầu:</w:t>
      </w:r>
    </w:p>
    <w:p w14:paraId="180A2AEF" w14:textId="77777777" w:rsidR="000B649A" w:rsidRPr="00127EF4" w:rsidRDefault="000B649A" w:rsidP="00127EF4">
      <w:pPr>
        <w:spacing w:before="120" w:after="120" w:line="340" w:lineRule="exact"/>
        <w:ind w:firstLine="567"/>
        <w:jc w:val="both"/>
        <w:rPr>
          <w:rFonts w:cs="Times New Roman"/>
          <w:sz w:val="28"/>
          <w:szCs w:val="28"/>
          <w:lang w:val="nl-NL"/>
        </w:rPr>
      </w:pPr>
      <w:r w:rsidRPr="00127EF4">
        <w:rPr>
          <w:rFonts w:cs="Times New Roman"/>
          <w:sz w:val="28"/>
          <w:szCs w:val="28"/>
          <w:lang w:val="nl-NL"/>
        </w:rPr>
        <w:t>+ Đã đầu tư hoàn thành hoặc đang triển khai đầu tư đúng tiến độ tối thiểu 01 dự án du lịch-dịch vụ hoặc bất động sản có quy mô, tổng vốn đầu tư tương đương.</w:t>
      </w:r>
    </w:p>
    <w:p w14:paraId="591DE38F" w14:textId="77777777" w:rsidR="000B649A" w:rsidRPr="00127EF4" w:rsidRDefault="000B649A" w:rsidP="00127EF4">
      <w:pPr>
        <w:spacing w:before="120" w:after="120" w:line="340" w:lineRule="exact"/>
        <w:ind w:firstLine="567"/>
        <w:jc w:val="both"/>
        <w:rPr>
          <w:rFonts w:cs="Times New Roman"/>
          <w:sz w:val="28"/>
          <w:szCs w:val="28"/>
          <w:lang w:val="nl-NL"/>
        </w:rPr>
      </w:pPr>
      <w:r w:rsidRPr="00127EF4">
        <w:rPr>
          <w:rFonts w:cs="Times New Roman"/>
          <w:sz w:val="28"/>
          <w:szCs w:val="28"/>
          <w:lang w:val="nl-NL"/>
        </w:rPr>
        <w:t xml:space="preserve">+ Sở hữu phần vốn góp chiếm tối thiểu </w:t>
      </w:r>
      <w:r w:rsidR="00241E03">
        <w:rPr>
          <w:rFonts w:cs="Times New Roman"/>
          <w:sz w:val="28"/>
          <w:szCs w:val="28"/>
          <w:lang w:val="nl-NL"/>
        </w:rPr>
        <w:t>từ</w:t>
      </w:r>
      <w:r w:rsidRPr="00127EF4">
        <w:rPr>
          <w:rFonts w:cs="Times New Roman"/>
          <w:sz w:val="28"/>
          <w:szCs w:val="28"/>
          <w:lang w:val="nl-NL"/>
        </w:rPr>
        <w:t xml:space="preserve"> 50% vốn chủ sở hữu </w:t>
      </w:r>
      <w:r w:rsidR="00241E03">
        <w:rPr>
          <w:rFonts w:cs="Times New Roman"/>
          <w:sz w:val="28"/>
          <w:szCs w:val="28"/>
          <w:lang w:val="nl-NL"/>
        </w:rPr>
        <w:t xml:space="preserve">trở lên </w:t>
      </w:r>
      <w:r w:rsidRPr="00127EF4">
        <w:rPr>
          <w:rFonts w:cs="Times New Roman"/>
          <w:sz w:val="28"/>
          <w:szCs w:val="28"/>
          <w:lang w:val="nl-NL"/>
        </w:rPr>
        <w:t>để thực hiện dự án.</w:t>
      </w:r>
    </w:p>
    <w:p w14:paraId="6AAFC724" w14:textId="77777777" w:rsidR="00332D69" w:rsidRDefault="000B649A" w:rsidP="00332D69">
      <w:pPr>
        <w:spacing w:before="120" w:after="0" w:line="360" w:lineRule="exact"/>
        <w:ind w:firstLine="567"/>
        <w:jc w:val="both"/>
        <w:rPr>
          <w:sz w:val="28"/>
          <w:szCs w:val="28"/>
          <w:lang w:val="nl-NL"/>
        </w:rPr>
      </w:pPr>
      <w:r w:rsidRPr="00332D69">
        <w:rPr>
          <w:rFonts w:eastAsia="Calibri" w:cs="Times New Roman"/>
          <w:b/>
          <w:sz w:val="28"/>
          <w:szCs w:val="28"/>
          <w:lang w:val="nl-NL"/>
        </w:rPr>
        <w:t>1</w:t>
      </w:r>
      <w:r w:rsidR="00277623" w:rsidRPr="00332D69">
        <w:rPr>
          <w:rFonts w:eastAsia="Calibri" w:cs="Times New Roman"/>
          <w:b/>
          <w:sz w:val="28"/>
          <w:szCs w:val="28"/>
          <w:lang w:val="nl-NL"/>
        </w:rPr>
        <w:t>1</w:t>
      </w:r>
      <w:r w:rsidRPr="00332D69">
        <w:rPr>
          <w:rFonts w:eastAsia="Calibri" w:cs="Times New Roman"/>
          <w:b/>
          <w:sz w:val="28"/>
          <w:szCs w:val="28"/>
          <w:lang w:val="nl-NL"/>
        </w:rPr>
        <w:t xml:space="preserve">.3. Hiệu quả kinh tế - xã hội và đánh giá tác động của dự án: </w:t>
      </w:r>
      <w:r w:rsidR="00332D69" w:rsidRPr="00332D69">
        <w:rPr>
          <w:rFonts w:eastAsia="Calibri" w:cs="Times New Roman"/>
          <w:sz w:val="28"/>
          <w:szCs w:val="28"/>
          <w:lang w:val="nl-NL"/>
        </w:rPr>
        <w:t>Đề</w:t>
      </w:r>
      <w:r w:rsidR="00332D69" w:rsidRPr="007E5442">
        <w:rPr>
          <w:sz w:val="28"/>
          <w:szCs w:val="28"/>
          <w:lang w:val="nl-NL"/>
        </w:rPr>
        <w:t xml:space="preserve"> xuất </w:t>
      </w:r>
      <w:r w:rsidR="00332D69">
        <w:rPr>
          <w:sz w:val="28"/>
          <w:szCs w:val="28"/>
          <w:lang w:val="nl-NL"/>
        </w:rPr>
        <w:t xml:space="preserve">đầu tư dự án của </w:t>
      </w:r>
      <w:r w:rsidR="00332D69" w:rsidRPr="007E5442">
        <w:rPr>
          <w:sz w:val="28"/>
          <w:szCs w:val="28"/>
          <w:lang w:val="nl-NL"/>
        </w:rPr>
        <w:t>nhà đ</w:t>
      </w:r>
      <w:r w:rsidR="00332D69">
        <w:rPr>
          <w:sz w:val="28"/>
          <w:szCs w:val="28"/>
          <w:lang w:val="nl-NL"/>
        </w:rPr>
        <w:t>ầu tư phải chứng minh được:</w:t>
      </w:r>
    </w:p>
    <w:p w14:paraId="74779EAB" w14:textId="77777777" w:rsidR="00332D69" w:rsidRPr="00332D69" w:rsidRDefault="00332D69" w:rsidP="00332D69">
      <w:pPr>
        <w:spacing w:before="120" w:after="0" w:line="360" w:lineRule="exact"/>
        <w:ind w:firstLine="567"/>
        <w:jc w:val="both"/>
        <w:rPr>
          <w:rFonts w:cs="Times New Roman"/>
          <w:sz w:val="28"/>
          <w:szCs w:val="28"/>
          <w:lang w:val="nl-NL"/>
        </w:rPr>
      </w:pPr>
      <w:r w:rsidRPr="00332D69">
        <w:rPr>
          <w:rFonts w:cs="Times New Roman"/>
          <w:sz w:val="28"/>
          <w:szCs w:val="28"/>
          <w:lang w:val="nl-NL"/>
        </w:rPr>
        <w:t xml:space="preserve">- </w:t>
      </w:r>
      <w:r w:rsidR="002D34EC" w:rsidRPr="00332D69">
        <w:rPr>
          <w:rFonts w:cs="Times New Roman"/>
          <w:sz w:val="28"/>
          <w:szCs w:val="28"/>
          <w:lang w:val="nl-NL"/>
        </w:rPr>
        <w:t>Dự án tạo nguồn thu cho Ngân sách Nhà nước thông qua thuế.</w:t>
      </w:r>
    </w:p>
    <w:p w14:paraId="2C0F0A39" w14:textId="77777777" w:rsidR="00332D69" w:rsidRPr="00332D69" w:rsidRDefault="00332D69" w:rsidP="005C68B2">
      <w:pPr>
        <w:spacing w:before="120" w:after="0" w:line="360" w:lineRule="exact"/>
        <w:ind w:firstLine="567"/>
        <w:jc w:val="both"/>
        <w:rPr>
          <w:rFonts w:cs="Times New Roman"/>
          <w:sz w:val="28"/>
          <w:szCs w:val="28"/>
          <w:lang w:val="nl-NL"/>
        </w:rPr>
      </w:pPr>
      <w:r w:rsidRPr="00332D69">
        <w:rPr>
          <w:rFonts w:cs="Times New Roman"/>
          <w:sz w:val="28"/>
          <w:szCs w:val="28"/>
          <w:lang w:val="nl-NL"/>
        </w:rPr>
        <w:t xml:space="preserve">- </w:t>
      </w:r>
      <w:r w:rsidR="002D34EC" w:rsidRPr="00332D69">
        <w:rPr>
          <w:rFonts w:cs="Times New Roman"/>
          <w:sz w:val="28"/>
          <w:szCs w:val="28"/>
          <w:lang w:val="nl-NL"/>
        </w:rPr>
        <w:t xml:space="preserve">Dự án được coi là một điểm đến quan trọng trong tuyến du lịch văn hóa lịch sử: Lâm Viên Huế - Trung tâm văn hóa Huyền Trân – Khu chứng tích Chín Hầm – Học Viện Phật Giáo Việt Nam tại Huế - </w:t>
      </w:r>
      <w:r w:rsidR="005C68B2" w:rsidRPr="00DA078A">
        <w:rPr>
          <w:rFonts w:cs="Times New Roman"/>
          <w:sz w:val="28"/>
          <w:szCs w:val="28"/>
          <w:lang w:val="nl-NL"/>
        </w:rPr>
        <w:t xml:space="preserve">Lăng Khải Định </w:t>
      </w:r>
      <w:r w:rsidR="005C68B2">
        <w:rPr>
          <w:rFonts w:cs="Times New Roman"/>
          <w:sz w:val="28"/>
          <w:szCs w:val="28"/>
          <w:lang w:val="nl-NL"/>
        </w:rPr>
        <w:t xml:space="preserve">- </w:t>
      </w:r>
      <w:r w:rsidR="002D34EC" w:rsidRPr="00332D69">
        <w:rPr>
          <w:rFonts w:cs="Times New Roman"/>
          <w:sz w:val="28"/>
          <w:szCs w:val="28"/>
          <w:lang w:val="nl-NL"/>
        </w:rPr>
        <w:t>Quần thể sân golf – Làng du lịch sinh thái phong cảnh Việ</w:t>
      </w:r>
      <w:r w:rsidR="005C68B2">
        <w:rPr>
          <w:rFonts w:cs="Times New Roman"/>
          <w:sz w:val="28"/>
          <w:szCs w:val="28"/>
          <w:lang w:val="nl-NL"/>
        </w:rPr>
        <w:t>t Nam</w:t>
      </w:r>
      <w:r w:rsidR="002D34EC" w:rsidRPr="00332D69">
        <w:rPr>
          <w:rFonts w:cs="Times New Roman"/>
          <w:sz w:val="28"/>
          <w:szCs w:val="28"/>
          <w:lang w:val="nl-NL"/>
        </w:rPr>
        <w:t>.</w:t>
      </w:r>
      <w:r w:rsidR="005C68B2">
        <w:rPr>
          <w:rFonts w:cs="Times New Roman"/>
          <w:sz w:val="28"/>
          <w:szCs w:val="28"/>
          <w:lang w:val="nl-NL"/>
        </w:rPr>
        <w:t xml:space="preserve"> </w:t>
      </w:r>
      <w:r w:rsidR="005C68B2" w:rsidRPr="00DA078A">
        <w:rPr>
          <w:rFonts w:cs="Times New Roman"/>
          <w:sz w:val="28"/>
          <w:szCs w:val="28"/>
          <w:lang w:val="nl-NL"/>
        </w:rPr>
        <w:t xml:space="preserve">Với vị trí nằm phía Tây Nam thành phố Huế, kết nối giao thông thuận lợi với đường Tránh phía Tây thành phố Huế (đoạn tuyến sau này là đường cao tốc Cam Lộ La Sơn), dự án được đánh giá là thuận lợi và sẽ khẳng định vai trò là điểm đến khi đến Thừa Thiên Huế, </w:t>
      </w:r>
      <w:r w:rsidR="00DE3A12" w:rsidRPr="00DA078A">
        <w:rPr>
          <w:rFonts w:cs="Times New Roman"/>
          <w:sz w:val="28"/>
          <w:szCs w:val="28"/>
          <w:lang w:val="nl-NL"/>
        </w:rPr>
        <w:t xml:space="preserve">có </w:t>
      </w:r>
      <w:r w:rsidR="005C68B2" w:rsidRPr="00DA078A">
        <w:rPr>
          <w:rFonts w:cs="Times New Roman"/>
          <w:sz w:val="28"/>
          <w:szCs w:val="28"/>
          <w:lang w:val="nl-NL"/>
        </w:rPr>
        <w:t xml:space="preserve">mức độ thu hút </w:t>
      </w:r>
      <w:r w:rsidR="00DE3A12" w:rsidRPr="00DA078A">
        <w:rPr>
          <w:rFonts w:cs="Times New Roman"/>
          <w:sz w:val="28"/>
          <w:szCs w:val="28"/>
          <w:lang w:val="nl-NL"/>
        </w:rPr>
        <w:t xml:space="preserve">tương đối lớn </w:t>
      </w:r>
      <w:r w:rsidR="005C68B2" w:rsidRPr="00DA078A">
        <w:rPr>
          <w:rFonts w:cs="Times New Roman"/>
          <w:sz w:val="28"/>
          <w:szCs w:val="28"/>
          <w:lang w:val="nl-NL"/>
        </w:rPr>
        <w:t>trong khu vực.</w:t>
      </w:r>
    </w:p>
    <w:p w14:paraId="5807E92C" w14:textId="77777777" w:rsidR="002D34EC" w:rsidRPr="00332D69" w:rsidRDefault="00332D69" w:rsidP="00332D69">
      <w:pPr>
        <w:spacing w:before="120" w:after="0" w:line="360" w:lineRule="exact"/>
        <w:ind w:firstLine="567"/>
        <w:jc w:val="both"/>
        <w:rPr>
          <w:rFonts w:cs="Times New Roman"/>
          <w:sz w:val="28"/>
          <w:szCs w:val="28"/>
          <w:lang w:val="nl-NL"/>
        </w:rPr>
      </w:pPr>
      <w:r w:rsidRPr="00332D69">
        <w:rPr>
          <w:rFonts w:cs="Times New Roman"/>
          <w:sz w:val="28"/>
          <w:szCs w:val="28"/>
          <w:lang w:val="nl-NL"/>
        </w:rPr>
        <w:t xml:space="preserve">- </w:t>
      </w:r>
      <w:r w:rsidR="002D34EC" w:rsidRPr="00332D69">
        <w:rPr>
          <w:rFonts w:cs="Times New Roman"/>
          <w:sz w:val="28"/>
          <w:szCs w:val="28"/>
          <w:lang w:val="nl-NL"/>
        </w:rPr>
        <w:t>Khả năng cung ứng việc làm: dự báo nhu cầu lao động trực tiếp cho khu Lâm Viên Huế khoảng 120 người.</w:t>
      </w:r>
    </w:p>
    <w:p w14:paraId="42892D3A" w14:textId="77777777" w:rsidR="000B649A" w:rsidRPr="00127EF4" w:rsidRDefault="000B649A" w:rsidP="00127EF4">
      <w:pPr>
        <w:pStyle w:val="BodyText"/>
        <w:spacing w:before="120" w:line="340" w:lineRule="exact"/>
        <w:ind w:right="-34" w:firstLine="567"/>
        <w:jc w:val="both"/>
        <w:rPr>
          <w:rFonts w:ascii="Times New Roman" w:hAnsi="Times New Roman"/>
          <w:szCs w:val="28"/>
          <w:lang w:val="nl-NL"/>
        </w:rPr>
      </w:pPr>
      <w:r w:rsidRPr="00127EF4">
        <w:rPr>
          <w:rFonts w:ascii="Times New Roman" w:eastAsia="Calibri" w:hAnsi="Times New Roman"/>
          <w:b/>
          <w:szCs w:val="28"/>
          <w:lang w:val="nl-NL"/>
        </w:rPr>
        <w:lastRenderedPageBreak/>
        <w:t>1</w:t>
      </w:r>
      <w:r w:rsidR="00277623" w:rsidRPr="00127EF4">
        <w:rPr>
          <w:rFonts w:ascii="Times New Roman" w:eastAsia="Calibri" w:hAnsi="Times New Roman"/>
          <w:b/>
          <w:szCs w:val="28"/>
          <w:lang w:val="nl-NL"/>
        </w:rPr>
        <w:t>1</w:t>
      </w:r>
      <w:r w:rsidRPr="00127EF4">
        <w:rPr>
          <w:rFonts w:ascii="Times New Roman" w:eastAsia="Calibri" w:hAnsi="Times New Roman"/>
          <w:b/>
          <w:szCs w:val="28"/>
          <w:lang w:val="nl-NL"/>
        </w:rPr>
        <w:t>.4. Đáp ứng các tiêu chí quy mô, tiêu chuẩn của các cơ sở thực hiện xã hội hóa:</w:t>
      </w:r>
      <w:r w:rsidRPr="00127EF4">
        <w:rPr>
          <w:rFonts w:ascii="Times New Roman" w:eastAsia="Calibri" w:hAnsi="Times New Roman"/>
          <w:szCs w:val="28"/>
          <w:lang w:val="nl-NL"/>
        </w:rPr>
        <w:t xml:space="preserve"> Cơ sở thực hiện xã hội hóa </w:t>
      </w:r>
      <w:r w:rsidRPr="00127EF4">
        <w:rPr>
          <w:rFonts w:ascii="Times New Roman" w:hAnsi="Times New Roman"/>
          <w:color w:val="000000"/>
          <w:szCs w:val="28"/>
          <w:lang w:val="nl-NL"/>
        </w:rPr>
        <w:t>Khu văn hóa đa năng ngoài công lập</w:t>
      </w:r>
      <w:r w:rsidRPr="00127EF4">
        <w:rPr>
          <w:rFonts w:ascii="Times New Roman" w:eastAsia="Calibri" w:hAnsi="Times New Roman"/>
          <w:szCs w:val="28"/>
          <w:lang w:val="nl-NL"/>
        </w:rPr>
        <w:t xml:space="preserve"> theo đề xuất của nhà đầu tư phải đáp ứng các loại hình, tiêu chí quy mô, tiêu chuẩn được quy định tại Quyết định số 1466/QĐ-TTg ngày 10 tháng 10 năm 2008 của Thủ tướng Chính phủ về danh mục chi tiết các loại hình, tiêu chí quy mô, tiêu chuẩn của các cơ sở thực hiện xã hội hóa trong lĩnh vực giáo dục – đào tạo, dạy nghề, y tế, văn hóa, thể thao, môi trường; Quyết định số 693/QĐ-TTg ngày 06 tháng 5 năm 2013 của Thủ tướng Chính phủ và Quyết định số 1470/QĐ-TTg ngày 22 tháng 7 năm 2016 của Thủ tướng Chính phủ về việc sửa đổi, bổ sung một số nội dung của danh mục chi tiết các loại hình, tiêu chí quy mô, tiêu chuẩn của các cơ sở thực hiện xã hội hóa trong lĩnh vực giáo dục – đào tạo, dạy nghề, y tế, văn hóa, thể thao, môi trường ban hành kèm theo Quyết định số 1466/QĐ-TTg ngày 10 tháng 10 năm 2008 của Thủ tướng Chính phủ và các văn bản khác có liên quan.</w:t>
      </w:r>
      <w:r w:rsidRPr="00127EF4">
        <w:rPr>
          <w:rFonts w:ascii="Times New Roman" w:hAnsi="Times New Roman"/>
          <w:szCs w:val="28"/>
          <w:lang w:val="nl-NL"/>
        </w:rPr>
        <w:t xml:space="preserve"> </w:t>
      </w:r>
    </w:p>
    <w:p w14:paraId="2398E7A8" w14:textId="77777777" w:rsidR="000B649A" w:rsidRPr="00127EF4" w:rsidRDefault="000B649A" w:rsidP="00127EF4">
      <w:pPr>
        <w:widowControl w:val="0"/>
        <w:spacing w:before="120" w:after="120" w:line="340" w:lineRule="exact"/>
        <w:ind w:firstLine="567"/>
        <w:jc w:val="both"/>
        <w:rPr>
          <w:rFonts w:cs="Times New Roman"/>
          <w:sz w:val="28"/>
          <w:szCs w:val="28"/>
          <w:lang w:val="nl-NL"/>
        </w:rPr>
      </w:pPr>
      <w:r w:rsidRPr="00127EF4">
        <w:rPr>
          <w:rFonts w:cs="Times New Roman"/>
          <w:b/>
          <w:sz w:val="28"/>
          <w:szCs w:val="28"/>
          <w:lang w:val="nl-NL"/>
        </w:rPr>
        <w:t>1</w:t>
      </w:r>
      <w:r w:rsidR="00277623" w:rsidRPr="00127EF4">
        <w:rPr>
          <w:rFonts w:cs="Times New Roman"/>
          <w:b/>
          <w:sz w:val="28"/>
          <w:szCs w:val="28"/>
          <w:lang w:val="nl-NL"/>
        </w:rPr>
        <w:t>1</w:t>
      </w:r>
      <w:r w:rsidRPr="00127EF4">
        <w:rPr>
          <w:rFonts w:cs="Times New Roman"/>
          <w:b/>
          <w:sz w:val="28"/>
          <w:szCs w:val="28"/>
          <w:lang w:val="nl-NL"/>
        </w:rPr>
        <w:t>.5. Điều kiện không vi phạm pháp luật đất đai:</w:t>
      </w:r>
      <w:r w:rsidRPr="00127EF4">
        <w:rPr>
          <w:rFonts w:cs="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14:paraId="3BFBECDA" w14:textId="77777777" w:rsidR="002B4982" w:rsidRDefault="00C8655D" w:rsidP="00127EF4">
      <w:pPr>
        <w:spacing w:before="120" w:after="120" w:line="340" w:lineRule="exact"/>
        <w:ind w:firstLine="567"/>
        <w:jc w:val="both"/>
        <w:rPr>
          <w:sz w:val="28"/>
          <w:szCs w:val="28"/>
        </w:rPr>
      </w:pPr>
      <w:r w:rsidRPr="00127EF4">
        <w:rPr>
          <w:rFonts w:eastAsia="Times New Roman" w:cs="Times New Roman"/>
          <w:b/>
          <w:color w:val="000000"/>
          <w:sz w:val="28"/>
          <w:szCs w:val="28"/>
          <w:lang w:val="nl-NL"/>
        </w:rPr>
        <w:t xml:space="preserve">12. </w:t>
      </w:r>
      <w:r w:rsidR="002B4982" w:rsidRPr="00127EF4">
        <w:rPr>
          <w:rStyle w:val="Hyperlink"/>
          <w:rFonts w:cs="Times New Roman"/>
          <w:b/>
          <w:color w:val="auto"/>
          <w:sz w:val="28"/>
          <w:szCs w:val="28"/>
          <w:u w:val="none"/>
          <w:lang w:val="nl-NL"/>
        </w:rPr>
        <w:t>Phương án</w:t>
      </w:r>
      <w:r w:rsidRPr="00127EF4">
        <w:rPr>
          <w:rStyle w:val="Hyperlink"/>
          <w:rFonts w:cs="Times New Roman"/>
          <w:b/>
          <w:color w:val="auto"/>
          <w:sz w:val="28"/>
          <w:szCs w:val="28"/>
          <w:u w:val="none"/>
          <w:lang w:val="nl-NL"/>
        </w:rPr>
        <w:t xml:space="preserve"> bồi thường giải phóng mặt bằng:</w:t>
      </w:r>
      <w:r w:rsidR="002B4982" w:rsidRPr="00127EF4">
        <w:rPr>
          <w:rStyle w:val="Hyperlink"/>
          <w:rFonts w:cs="Times New Roman"/>
          <w:b/>
          <w:color w:val="auto"/>
          <w:sz w:val="28"/>
          <w:szCs w:val="28"/>
          <w:u w:val="none"/>
          <w:lang w:val="nl-NL"/>
        </w:rPr>
        <w:t xml:space="preserve"> </w:t>
      </w:r>
      <w:r w:rsidR="00425B92">
        <w:rPr>
          <w:sz w:val="28"/>
          <w:szCs w:val="28"/>
        </w:rPr>
        <w:t xml:space="preserve">Dự án xây dựng công viên theo hình thức xã hội hóa thuộc nhóm đối tượng được nhà nước thu hồi đất theo điều 62, Luật đất đai. </w:t>
      </w:r>
      <w:r w:rsidR="002B4982" w:rsidRPr="00127EF4">
        <w:rPr>
          <w:rFonts w:cs="Times New Roman"/>
          <w:sz w:val="28"/>
          <w:szCs w:val="28"/>
          <w:lang w:val="nl-NL"/>
        </w:rPr>
        <w:t>Khu vực quy hoạch chủ yếu là đất lâm nghiệp, không có dân cư sinh sống nên việc giải phóng mặt bằng rất thuận lợi. Công tác di dời giải phóng mặt bằng tuân thủ theo các qui định của Luật Đất đai và các qui định về thủ tục thu hồi, đền bù giải tỏa và giao</w:t>
      </w:r>
      <w:r w:rsidR="00425B92">
        <w:rPr>
          <w:rFonts w:cs="Times New Roman"/>
          <w:sz w:val="28"/>
          <w:szCs w:val="28"/>
          <w:lang w:val="nl-NL"/>
        </w:rPr>
        <w:t xml:space="preserve"> đất</w:t>
      </w:r>
      <w:r w:rsidR="00A35955">
        <w:rPr>
          <w:rFonts w:cs="Times New Roman"/>
          <w:sz w:val="28"/>
          <w:szCs w:val="28"/>
          <w:lang w:val="nl-NL"/>
        </w:rPr>
        <w:t>,</w:t>
      </w:r>
      <w:r w:rsidR="002B4982" w:rsidRPr="00127EF4">
        <w:rPr>
          <w:rFonts w:cs="Times New Roman"/>
          <w:sz w:val="28"/>
          <w:szCs w:val="28"/>
          <w:lang w:val="nl-NL"/>
        </w:rPr>
        <w:t xml:space="preserve"> </w:t>
      </w:r>
      <w:r w:rsidR="00425B92">
        <w:rPr>
          <w:rFonts w:cs="Times New Roman"/>
          <w:sz w:val="28"/>
          <w:szCs w:val="28"/>
          <w:lang w:val="nl-NL"/>
        </w:rPr>
        <w:t xml:space="preserve">cho </w:t>
      </w:r>
      <w:r w:rsidR="002B4982" w:rsidRPr="00127EF4">
        <w:rPr>
          <w:rFonts w:cs="Times New Roman"/>
          <w:sz w:val="28"/>
          <w:szCs w:val="28"/>
          <w:lang w:val="nl-NL"/>
        </w:rPr>
        <w:t xml:space="preserve">thuê đất của Nhà nước. </w:t>
      </w:r>
      <w:r w:rsidR="002D34EC" w:rsidRPr="00127EF4">
        <w:rPr>
          <w:rFonts w:cs="Times New Roman"/>
          <w:sz w:val="28"/>
          <w:szCs w:val="28"/>
          <w:lang w:val="nl-NL"/>
        </w:rPr>
        <w:t>Chi phí</w:t>
      </w:r>
      <w:r w:rsidR="002B4982" w:rsidRPr="00127EF4">
        <w:rPr>
          <w:rFonts w:cs="Times New Roman"/>
          <w:sz w:val="28"/>
          <w:szCs w:val="28"/>
          <w:lang w:val="nl-NL"/>
        </w:rPr>
        <w:t xml:space="preserve"> </w:t>
      </w:r>
      <w:r w:rsidR="002D34EC" w:rsidRPr="00127EF4">
        <w:rPr>
          <w:rFonts w:cs="Times New Roman"/>
          <w:sz w:val="28"/>
          <w:szCs w:val="28"/>
          <w:lang w:val="nl-NL"/>
        </w:rPr>
        <w:t>b</w:t>
      </w:r>
      <w:r w:rsidR="002B4982" w:rsidRPr="00127EF4">
        <w:rPr>
          <w:rFonts w:cs="Times New Roman"/>
          <w:sz w:val="28"/>
          <w:szCs w:val="28"/>
          <w:lang w:val="nl-NL"/>
        </w:rPr>
        <w:t xml:space="preserve">ồi thường giải phóng mặt bằng </w:t>
      </w:r>
      <w:r w:rsidR="002D34EC" w:rsidRPr="00127EF4">
        <w:rPr>
          <w:rFonts w:cs="Times New Roman"/>
          <w:sz w:val="28"/>
          <w:szCs w:val="28"/>
          <w:lang w:val="nl-NL"/>
        </w:rPr>
        <w:t>theo phương án được cơ quan thẩm quyền phê duyệt</w:t>
      </w:r>
      <w:r w:rsidR="002B4982" w:rsidRPr="00127EF4">
        <w:rPr>
          <w:rFonts w:cs="Times New Roman"/>
          <w:sz w:val="28"/>
          <w:szCs w:val="28"/>
          <w:lang w:val="nl-NL"/>
        </w:rPr>
        <w:t xml:space="preserve"> theo quy định.</w:t>
      </w:r>
      <w:r w:rsidR="002B4982" w:rsidRPr="00127EF4">
        <w:rPr>
          <w:sz w:val="28"/>
          <w:szCs w:val="28"/>
        </w:rPr>
        <w:t xml:space="preserve"> </w:t>
      </w:r>
    </w:p>
    <w:p w14:paraId="4ABA3259" w14:textId="77777777" w:rsidR="001F404B" w:rsidRPr="00524763" w:rsidRDefault="001F404B" w:rsidP="001F404B">
      <w:pPr>
        <w:pStyle w:val="BodyText"/>
        <w:spacing w:before="120" w:after="0" w:line="360" w:lineRule="exact"/>
        <w:ind w:right="-34" w:firstLine="567"/>
        <w:jc w:val="both"/>
        <w:rPr>
          <w:rFonts w:ascii="Times New Roman" w:eastAsia="Calibri" w:hAnsi="Times New Roman"/>
          <w:b/>
          <w:szCs w:val="28"/>
        </w:rPr>
      </w:pPr>
      <w:r w:rsidRPr="00524763">
        <w:rPr>
          <w:rFonts w:ascii="Times New Roman" w:eastAsia="Calibri" w:hAnsi="Times New Roman"/>
          <w:b/>
          <w:szCs w:val="28"/>
        </w:rPr>
        <w:t>1</w:t>
      </w:r>
      <w:r>
        <w:rPr>
          <w:rFonts w:ascii="Times New Roman" w:eastAsia="Calibri" w:hAnsi="Times New Roman"/>
          <w:b/>
          <w:szCs w:val="28"/>
        </w:rPr>
        <w:t>3</w:t>
      </w:r>
      <w:r w:rsidRPr="00524763">
        <w:rPr>
          <w:rFonts w:ascii="Times New Roman" w:eastAsia="Calibri" w:hAnsi="Times New Roman"/>
          <w:b/>
          <w:szCs w:val="28"/>
        </w:rPr>
        <w:t xml:space="preserve">. </w:t>
      </w:r>
      <w:r>
        <w:rPr>
          <w:rFonts w:ascii="Times New Roman" w:hAnsi="Times New Roman"/>
          <w:b/>
          <w:szCs w:val="28"/>
          <w:lang w:val="nl-NL"/>
        </w:rPr>
        <w:t>Yêu cầu</w:t>
      </w:r>
      <w:r w:rsidRPr="00675F92">
        <w:rPr>
          <w:rFonts w:ascii="Times New Roman" w:hAnsi="Times New Roman"/>
          <w:b/>
          <w:szCs w:val="28"/>
          <w:lang w:val="nl-NL"/>
        </w:rPr>
        <w:t xml:space="preserve"> về phương án kiến trúc và năng lực </w:t>
      </w:r>
      <w:r w:rsidRPr="00524763">
        <w:rPr>
          <w:rFonts w:ascii="Times New Roman" w:eastAsia="Calibri" w:hAnsi="Times New Roman"/>
          <w:b/>
          <w:szCs w:val="28"/>
        </w:rPr>
        <w:t xml:space="preserve">quản lý, vận hành, khai thác dự án: </w:t>
      </w:r>
    </w:p>
    <w:p w14:paraId="642A614A" w14:textId="77777777" w:rsidR="001F404B" w:rsidRPr="0017520F" w:rsidRDefault="001F404B" w:rsidP="00CA3690">
      <w:pPr>
        <w:pStyle w:val="BodyText"/>
        <w:spacing w:after="0" w:line="360" w:lineRule="exact"/>
        <w:ind w:right="-29" w:firstLine="562"/>
        <w:jc w:val="both"/>
        <w:rPr>
          <w:rFonts w:ascii="Times New Roman" w:eastAsia="Calibri" w:hAnsi="Times New Roman"/>
          <w:szCs w:val="28"/>
        </w:rPr>
      </w:pPr>
      <w:r w:rsidRPr="0017520F">
        <w:rPr>
          <w:rFonts w:ascii="Times New Roman" w:eastAsia="Calibri" w:hAnsi="Times New Roman"/>
          <w:szCs w:val="28"/>
        </w:rPr>
        <w:t xml:space="preserve">- Nhà đầu tư phải xây dựng phương án kiến trúc phù hợp, hài hòa với cảnh quan khu vực và đồng bộ về hạ tầng kỹ thuật. </w:t>
      </w:r>
    </w:p>
    <w:p w14:paraId="48E32F5F" w14:textId="77777777" w:rsidR="001F404B" w:rsidRPr="0017520F" w:rsidRDefault="001F404B" w:rsidP="00CA3690">
      <w:pPr>
        <w:pStyle w:val="BodyText"/>
        <w:spacing w:after="0" w:line="360" w:lineRule="exact"/>
        <w:ind w:right="-29" w:firstLine="562"/>
        <w:jc w:val="both"/>
        <w:rPr>
          <w:rFonts w:ascii="Times New Roman" w:eastAsia="Calibri" w:hAnsi="Times New Roman"/>
          <w:szCs w:val="28"/>
        </w:rPr>
      </w:pPr>
      <w:r w:rsidRPr="0017520F">
        <w:rPr>
          <w:rFonts w:ascii="Times New Roman" w:eastAsia="Calibri" w:hAnsi="Times New Roman"/>
          <w:szCs w:val="28"/>
        </w:rPr>
        <w:t>-  Nhà đầu tư phải chứng minh được có năng lực quản lý, khai thác</w:t>
      </w:r>
      <w:r w:rsidR="00A35955">
        <w:rPr>
          <w:rFonts w:ascii="Times New Roman" w:eastAsia="Calibri" w:hAnsi="Times New Roman"/>
          <w:szCs w:val="28"/>
        </w:rPr>
        <w:t xml:space="preserve"> và</w:t>
      </w:r>
      <w:r w:rsidRPr="0017520F">
        <w:rPr>
          <w:rFonts w:ascii="Times New Roman" w:eastAsia="Calibri" w:hAnsi="Times New Roman"/>
          <w:szCs w:val="28"/>
        </w:rPr>
        <w:t xml:space="preserve"> vận hành </w:t>
      </w:r>
      <w:r w:rsidR="00A35955">
        <w:rPr>
          <w:rFonts w:ascii="Times New Roman" w:eastAsia="Calibri" w:hAnsi="Times New Roman"/>
          <w:szCs w:val="28"/>
        </w:rPr>
        <w:t xml:space="preserve">dự án, đảm bảo tính khả thi và hiệu quả đầu tư. </w:t>
      </w:r>
    </w:p>
    <w:p w14:paraId="4E9D2108" w14:textId="77777777" w:rsidR="001F404B" w:rsidRPr="007E5442" w:rsidRDefault="001F404B" w:rsidP="00CA3690">
      <w:pPr>
        <w:spacing w:before="60" w:after="0" w:line="360" w:lineRule="exact"/>
        <w:ind w:firstLine="562"/>
        <w:jc w:val="both"/>
        <w:rPr>
          <w:rFonts w:eastAsia="Times New Roman"/>
          <w:sz w:val="28"/>
          <w:szCs w:val="28"/>
        </w:rPr>
      </w:pPr>
      <w:r w:rsidRPr="007E5442">
        <w:rPr>
          <w:rFonts w:eastAsia="Times New Roman"/>
          <w:b/>
          <w:sz w:val="28"/>
          <w:szCs w:val="28"/>
          <w:lang w:val="vi-VN"/>
        </w:rPr>
        <w:t>1</w:t>
      </w:r>
      <w:r>
        <w:rPr>
          <w:rFonts w:eastAsia="Times New Roman"/>
          <w:b/>
          <w:sz w:val="28"/>
          <w:szCs w:val="28"/>
        </w:rPr>
        <w:t>4</w:t>
      </w:r>
      <w:r w:rsidRPr="007E5442">
        <w:rPr>
          <w:rFonts w:eastAsia="Times New Roman"/>
          <w:b/>
          <w:sz w:val="28"/>
          <w:szCs w:val="28"/>
        </w:rPr>
        <w:t xml:space="preserve">. </w:t>
      </w:r>
      <w:r>
        <w:rPr>
          <w:rFonts w:eastAsia="Times New Roman"/>
          <w:b/>
          <w:sz w:val="28"/>
          <w:szCs w:val="28"/>
        </w:rPr>
        <w:t>Thời hạn để nhà đầu tư nộp hồ sơ đăng ký thực hiện dự án và h</w:t>
      </w:r>
      <w:r w:rsidRPr="007E5442">
        <w:rPr>
          <w:rFonts w:eastAsia="Times New Roman"/>
          <w:b/>
          <w:sz w:val="28"/>
          <w:szCs w:val="28"/>
        </w:rPr>
        <w:t xml:space="preserve">ình thức lựa chọn nhà đầu tư: </w:t>
      </w:r>
      <w:r w:rsidR="0016698C" w:rsidRPr="00127EF4">
        <w:rPr>
          <w:color w:val="000000"/>
          <w:sz w:val="28"/>
          <w:szCs w:val="28"/>
        </w:rPr>
        <w:t>Sau khi UBND tỉnh có quyết định phê duyệt bổ sung danh mục dự án, thông tin, tiêu chí kêu gọi đầu tư</w:t>
      </w:r>
      <w:r w:rsidR="0016698C">
        <w:rPr>
          <w:color w:val="000000"/>
          <w:sz w:val="28"/>
          <w:szCs w:val="28"/>
        </w:rPr>
        <w:t>,</w:t>
      </w:r>
      <w:r w:rsidR="0016698C" w:rsidRPr="00127EF4">
        <w:rPr>
          <w:color w:val="000000"/>
          <w:sz w:val="28"/>
          <w:szCs w:val="28"/>
        </w:rPr>
        <w:t xml:space="preserve"> Sở Kế hoạch và Đầu tư tiến hành công bố Danh mục dự án trên Hệ thống mạng đấu thầu quốc gia, làm cơ sở xác định số lượng nhà đầu tư quan tâm thực hiện dự án. </w:t>
      </w:r>
      <w:r w:rsidRPr="007E5442">
        <w:rPr>
          <w:rFonts w:eastAsia="Times New Roman"/>
          <w:sz w:val="28"/>
          <w:szCs w:val="28"/>
        </w:rPr>
        <w:t>Sau thời hạn 30 ngày kể từ ngày công bố</w:t>
      </w:r>
      <w:r>
        <w:rPr>
          <w:rFonts w:eastAsia="Times New Roman"/>
          <w:sz w:val="28"/>
          <w:szCs w:val="28"/>
        </w:rPr>
        <w:t xml:space="preserve"> công khai </w:t>
      </w:r>
      <w:r w:rsidR="0016698C">
        <w:rPr>
          <w:rFonts w:eastAsia="Times New Roman"/>
          <w:sz w:val="28"/>
          <w:szCs w:val="28"/>
        </w:rPr>
        <w:t>trên hệ thống mạng đấu thầu quốc gia</w:t>
      </w:r>
      <w:r w:rsidRPr="007E5442">
        <w:rPr>
          <w:rFonts w:eastAsia="Times New Roman"/>
          <w:sz w:val="28"/>
          <w:szCs w:val="28"/>
        </w:rPr>
        <w:t>:</w:t>
      </w:r>
    </w:p>
    <w:p w14:paraId="7D0921B8" w14:textId="77777777" w:rsidR="001F404B" w:rsidRPr="007E5442" w:rsidRDefault="001F404B" w:rsidP="00CA3690">
      <w:pPr>
        <w:spacing w:before="60" w:after="0" w:line="360" w:lineRule="exact"/>
        <w:ind w:firstLine="562"/>
        <w:jc w:val="both"/>
        <w:rPr>
          <w:rFonts w:eastAsia="Times New Roman"/>
          <w:sz w:val="28"/>
          <w:szCs w:val="28"/>
        </w:rPr>
      </w:pPr>
      <w:r w:rsidRPr="007E5442">
        <w:rPr>
          <w:rFonts w:eastAsia="Times New Roman"/>
          <w:sz w:val="28"/>
          <w:szCs w:val="28"/>
        </w:rPr>
        <w:t xml:space="preserve">- Trường hợp chỉ có 01 nhà đầu tư có văn bản đề xuất đầu tư và đáp ứng đầy đủ các tiêu chí về quy mô, chất lượng, hiệu quả theo các nội dung yêu cầu tại </w:t>
      </w:r>
      <w:r w:rsidRPr="007E5442">
        <w:rPr>
          <w:rFonts w:eastAsia="Times New Roman"/>
          <w:sz w:val="28"/>
          <w:szCs w:val="28"/>
        </w:rPr>
        <w:lastRenderedPageBreak/>
        <w:t>thông tin kêu gọi đầu tư, thực hiện cấp Quyết định chủ trương đầu tư dự án theo quy định.</w:t>
      </w:r>
    </w:p>
    <w:p w14:paraId="625F8CAC" w14:textId="77777777" w:rsidR="001F404B" w:rsidRPr="007E5442" w:rsidRDefault="001F404B" w:rsidP="00CA3690">
      <w:pPr>
        <w:spacing w:before="60" w:after="0" w:line="360" w:lineRule="exact"/>
        <w:ind w:firstLine="562"/>
        <w:jc w:val="both"/>
        <w:rPr>
          <w:rFonts w:eastAsia="Times New Roman"/>
          <w:sz w:val="28"/>
          <w:szCs w:val="28"/>
        </w:rPr>
      </w:pPr>
      <w:r w:rsidRPr="007E5442">
        <w:rPr>
          <w:rFonts w:eastAsia="Times New Roman"/>
          <w:sz w:val="28"/>
          <w:szCs w:val="28"/>
        </w:rPr>
        <w:t>- Trường hợp có 02 nhà đầu tư trở lên đăng ký và đáp ứng đầy đủ các tiêu chí về quy mô, chất lượng, hiệu quả theo các nội dung yêu cầu tại thông tin kêu gọi đầu tư, thực hiện tổ chức lựa chọn nhà đầu tư theo quy định.</w:t>
      </w:r>
    </w:p>
    <w:p w14:paraId="06A49401" w14:textId="77777777" w:rsidR="002D34EC" w:rsidRPr="00127EF4" w:rsidRDefault="002D34EC" w:rsidP="00127EF4">
      <w:pPr>
        <w:widowControl w:val="0"/>
        <w:spacing w:before="120" w:after="120" w:line="340" w:lineRule="exact"/>
        <w:ind w:firstLine="567"/>
        <w:jc w:val="both"/>
        <w:rPr>
          <w:rFonts w:cs="Times New Roman"/>
          <w:sz w:val="28"/>
          <w:szCs w:val="28"/>
        </w:rPr>
      </w:pPr>
      <w:r w:rsidRPr="00127EF4">
        <w:rPr>
          <w:rFonts w:cs="Times New Roman"/>
          <w:b/>
          <w:bCs/>
          <w:sz w:val="28"/>
          <w:szCs w:val="28"/>
        </w:rPr>
        <w:t>1</w:t>
      </w:r>
      <w:r w:rsidR="0016698C">
        <w:rPr>
          <w:rFonts w:cs="Times New Roman"/>
          <w:b/>
          <w:bCs/>
          <w:sz w:val="28"/>
          <w:szCs w:val="28"/>
        </w:rPr>
        <w:t>5</w:t>
      </w:r>
      <w:r w:rsidRPr="00127EF4">
        <w:rPr>
          <w:rFonts w:cs="Times New Roman"/>
          <w:b/>
          <w:bCs/>
          <w:sz w:val="28"/>
          <w:szCs w:val="28"/>
        </w:rPr>
        <w:t xml:space="preserve">. Ưu đãi đầu tư: </w:t>
      </w:r>
      <w:r w:rsidRPr="00127EF4">
        <w:rPr>
          <w:rFonts w:cs="Times New Roman"/>
          <w:sz w:val="28"/>
          <w:szCs w:val="28"/>
        </w:rPr>
        <w:t xml:space="preserve">Trường hợp dự án đáp ứng được các tiêu chí về đối tượng theo Nghị định số 69/2008/NĐ-CP ngày 30/5/2008 và về loại hình, tiêu chí quy mô, tiêu chuẩn theo Quyết định số 1466/QĐ-TTg ngày 10/10/2008, Quyết định số 693/QĐ-TTg ngày 06/5/2013 và Quyết định số 1470/QĐ-TTg ngày 22/7/2016 của Thủ tướng Chính phủ, Quyết định số 76/2019/QĐ-UBND ngày 12/12/2019 của UBND tỉnh và các quy định pháp luật khác có liên quan, dự án được miễn tiền thuê đất cho toàn bộ thời gian hoạt động của dự án và một số các ưu đãi về thuế theo các quy định hiện hành. </w:t>
      </w:r>
    </w:p>
    <w:p w14:paraId="72CEA4F4" w14:textId="77777777" w:rsidR="002D34EC" w:rsidRPr="00127EF4" w:rsidRDefault="002D34EC" w:rsidP="00CA3690">
      <w:pPr>
        <w:spacing w:before="60" w:after="60" w:line="340" w:lineRule="exact"/>
        <w:ind w:firstLine="562"/>
        <w:jc w:val="both"/>
        <w:rPr>
          <w:rFonts w:cs="Times New Roman"/>
          <w:b/>
          <w:bCs/>
          <w:sz w:val="28"/>
          <w:szCs w:val="28"/>
        </w:rPr>
      </w:pPr>
      <w:r w:rsidRPr="00127EF4">
        <w:rPr>
          <w:rFonts w:cs="Times New Roman"/>
          <w:b/>
          <w:bCs/>
          <w:sz w:val="28"/>
          <w:szCs w:val="28"/>
        </w:rPr>
        <w:t>1</w:t>
      </w:r>
      <w:r w:rsidR="005623AF">
        <w:rPr>
          <w:rFonts w:cs="Times New Roman"/>
          <w:b/>
          <w:bCs/>
          <w:sz w:val="28"/>
          <w:szCs w:val="28"/>
        </w:rPr>
        <w:t>6</w:t>
      </w:r>
      <w:r w:rsidRPr="00127EF4">
        <w:rPr>
          <w:rFonts w:cs="Times New Roman"/>
          <w:b/>
          <w:bCs/>
          <w:sz w:val="28"/>
          <w:szCs w:val="28"/>
        </w:rPr>
        <w:t xml:space="preserve">. Yêu cầu về thành phần Hồ sơ đăng ký tham gia thực hiện dự án: </w:t>
      </w:r>
      <w:r w:rsidRPr="00127EF4">
        <w:rPr>
          <w:rFonts w:cs="Times New Roman"/>
          <w:sz w:val="28"/>
          <w:szCs w:val="28"/>
        </w:rPr>
        <w:t>04 bộ hồ sơ, trong đó có ít nhất 01 bộ hồ sơ gốc.</w:t>
      </w:r>
    </w:p>
    <w:p w14:paraId="7C9B267D" w14:textId="77777777" w:rsidR="002D34EC" w:rsidRPr="00127EF4" w:rsidRDefault="002D34EC" w:rsidP="00CA3690">
      <w:pPr>
        <w:spacing w:before="60" w:after="60" w:line="340" w:lineRule="exact"/>
        <w:ind w:firstLine="562"/>
        <w:jc w:val="both"/>
        <w:rPr>
          <w:rFonts w:cs="Times New Roman"/>
          <w:sz w:val="28"/>
          <w:szCs w:val="28"/>
        </w:rPr>
      </w:pPr>
      <w:r w:rsidRPr="00127EF4">
        <w:rPr>
          <w:rFonts w:cs="Times New Roman"/>
          <w:sz w:val="28"/>
          <w:szCs w:val="28"/>
        </w:rPr>
        <w:t>- Văn bản đề nghị thực hiện dự án đầu tư (Bản chính);</w:t>
      </w:r>
    </w:p>
    <w:p w14:paraId="6720815E" w14:textId="77777777" w:rsidR="002D34EC" w:rsidRPr="00127EF4" w:rsidRDefault="002D34EC" w:rsidP="00CA3690">
      <w:pPr>
        <w:spacing w:before="60" w:after="60" w:line="340" w:lineRule="exact"/>
        <w:ind w:firstLine="562"/>
        <w:jc w:val="both"/>
        <w:rPr>
          <w:rFonts w:cs="Times New Roman"/>
          <w:sz w:val="28"/>
          <w:szCs w:val="28"/>
        </w:rPr>
      </w:pPr>
      <w:r w:rsidRPr="00127EF4">
        <w:rPr>
          <w:rFonts w:cs="Times New Roman"/>
          <w:sz w:val="28"/>
          <w:szCs w:val="28"/>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14:paraId="650FEC01" w14:textId="77777777" w:rsidR="002D34EC" w:rsidRPr="00127EF4" w:rsidRDefault="002D34EC" w:rsidP="00CA3690">
      <w:pPr>
        <w:spacing w:before="60" w:after="60" w:line="340" w:lineRule="exact"/>
        <w:ind w:firstLine="562"/>
        <w:jc w:val="both"/>
        <w:rPr>
          <w:rFonts w:cs="Times New Roman"/>
          <w:sz w:val="28"/>
          <w:szCs w:val="28"/>
        </w:rPr>
      </w:pPr>
      <w:r w:rsidRPr="00127EF4">
        <w:rPr>
          <w:rFonts w:cs="Times New Roman"/>
          <w:sz w:val="28"/>
          <w:szCs w:val="28"/>
        </w:rPr>
        <w:t>- Đề xuất dự án đầu tư bao gồm các nội dung: Nhà đầu tư thực hiện dự án, mục tiêu đầu tư, quy mô đầu tư, vốn đầu tư và phương án huy động vốn, địa điểm, nhu cầu sử dụng đất, thời hạn, tiến độ đầu tư, nhu cầu về lao động, đề xuất hưởng ưu đãi đầu tư, đánh giá tác động, hiệu quả kinh tế - xã hội của dự án (Bản chính);</w:t>
      </w:r>
    </w:p>
    <w:p w14:paraId="2EDDE20B" w14:textId="77777777" w:rsidR="002D34EC" w:rsidRPr="00127EF4" w:rsidRDefault="002D34EC" w:rsidP="00CA3690">
      <w:pPr>
        <w:spacing w:before="60" w:after="60" w:line="340" w:lineRule="exact"/>
        <w:ind w:firstLine="562"/>
        <w:jc w:val="both"/>
        <w:rPr>
          <w:rFonts w:cs="Times New Roman"/>
          <w:sz w:val="28"/>
          <w:szCs w:val="28"/>
        </w:rPr>
      </w:pPr>
      <w:r w:rsidRPr="00127EF4">
        <w:rPr>
          <w:rFonts w:cs="Times New Roman"/>
          <w:sz w:val="28"/>
          <w:szCs w:val="28"/>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14:paraId="11358742" w14:textId="77777777" w:rsidR="002D34EC" w:rsidRPr="00127EF4" w:rsidRDefault="002D34EC" w:rsidP="00CA3690">
      <w:pPr>
        <w:spacing w:before="60" w:after="60" w:line="340" w:lineRule="exact"/>
        <w:ind w:firstLine="562"/>
        <w:jc w:val="both"/>
        <w:rPr>
          <w:rFonts w:eastAsia="Times New Roman" w:cs="Times New Roman"/>
          <w:sz w:val="28"/>
          <w:szCs w:val="28"/>
        </w:rPr>
      </w:pPr>
      <w:r w:rsidRPr="00127EF4">
        <w:rPr>
          <w:rFonts w:eastAsia="Times New Roman" w:cs="Times New Roman"/>
          <w:sz w:val="28"/>
          <w:szCs w:val="28"/>
        </w:rPr>
        <w:t>- Có cam kết thời gian hoàn thành đầu tư và đưa Dự án vào hoạt động theo quy mô được quy định không quá 36 tháng kể từ thời điểm được thuê đất thể hiện qua Bảng tiến độ thực hiện Dự án chi tiết đến từng hạng mục công trình và số tiền đầu tư phù hợp với tiến độ đầu tư từng hạng mục công trình đó.</w:t>
      </w:r>
    </w:p>
    <w:p w14:paraId="4D92987D" w14:textId="77777777" w:rsidR="006616F5" w:rsidRDefault="00372F23" w:rsidP="006616F5">
      <w:pPr>
        <w:widowControl w:val="0"/>
        <w:spacing w:before="120" w:after="120" w:line="340" w:lineRule="exact"/>
        <w:ind w:firstLine="567"/>
        <w:jc w:val="both"/>
        <w:rPr>
          <w:rFonts w:cs="Times New Roman"/>
          <w:b/>
          <w:sz w:val="28"/>
          <w:szCs w:val="28"/>
          <w:lang w:val="nl-NL"/>
        </w:rPr>
      </w:pPr>
      <w:r w:rsidRPr="00127EF4">
        <w:rPr>
          <w:rFonts w:eastAsia="Times New Roman" w:cs="Times New Roman"/>
          <w:b/>
          <w:color w:val="000000"/>
          <w:sz w:val="28"/>
          <w:szCs w:val="28"/>
          <w:lang w:val="nl-NL"/>
        </w:rPr>
        <w:t>1</w:t>
      </w:r>
      <w:r w:rsidR="005623AF">
        <w:rPr>
          <w:rFonts w:eastAsia="Times New Roman" w:cs="Times New Roman"/>
          <w:b/>
          <w:color w:val="000000"/>
          <w:sz w:val="28"/>
          <w:szCs w:val="28"/>
          <w:lang w:val="nl-NL"/>
        </w:rPr>
        <w:t>7</w:t>
      </w:r>
      <w:r w:rsidRPr="00127EF4">
        <w:rPr>
          <w:rFonts w:eastAsia="Times New Roman" w:cs="Times New Roman"/>
          <w:b/>
          <w:color w:val="000000"/>
          <w:sz w:val="28"/>
          <w:szCs w:val="28"/>
          <w:lang w:val="nl-NL"/>
        </w:rPr>
        <w:t>.</w:t>
      </w:r>
      <w:r w:rsidR="000B649A" w:rsidRPr="00127EF4">
        <w:rPr>
          <w:rFonts w:cs="Times New Roman"/>
          <w:b/>
          <w:sz w:val="28"/>
          <w:szCs w:val="28"/>
          <w:lang w:val="nl-NL"/>
        </w:rPr>
        <w:t xml:space="preserve"> Thông tin liên hệ:</w:t>
      </w:r>
    </w:p>
    <w:p w14:paraId="0BF0BF04" w14:textId="77777777" w:rsidR="006616F5" w:rsidRDefault="000B649A" w:rsidP="006616F5">
      <w:pPr>
        <w:widowControl w:val="0"/>
        <w:spacing w:before="120" w:after="120" w:line="340" w:lineRule="exact"/>
        <w:ind w:firstLine="567"/>
        <w:jc w:val="both"/>
        <w:rPr>
          <w:rFonts w:cs="Times New Roman"/>
          <w:b/>
          <w:sz w:val="28"/>
          <w:szCs w:val="28"/>
          <w:lang w:val="nl-NL"/>
        </w:rPr>
      </w:pPr>
      <w:r w:rsidRPr="00127EF4">
        <w:rPr>
          <w:rFonts w:cs="Times New Roman"/>
          <w:b/>
          <w:sz w:val="28"/>
          <w:szCs w:val="28"/>
          <w:lang w:val="nl-NL"/>
        </w:rPr>
        <w:t>Trung tâm Xúc tiến đầu tư và Hỗ trợ doanh nghiệp</w:t>
      </w:r>
    </w:p>
    <w:p w14:paraId="2DDCBA7F" w14:textId="77777777" w:rsidR="000B649A" w:rsidRPr="006616F5" w:rsidRDefault="000B649A" w:rsidP="006616F5">
      <w:pPr>
        <w:widowControl w:val="0"/>
        <w:spacing w:before="120" w:after="120" w:line="340" w:lineRule="exact"/>
        <w:ind w:firstLine="567"/>
        <w:jc w:val="both"/>
        <w:rPr>
          <w:rFonts w:cs="Times New Roman"/>
          <w:b/>
          <w:sz w:val="28"/>
          <w:szCs w:val="28"/>
          <w:lang w:val="nl-NL"/>
        </w:rPr>
      </w:pPr>
      <w:r w:rsidRPr="00127EF4">
        <w:rPr>
          <w:rFonts w:cs="Times New Roman"/>
          <w:sz w:val="28"/>
          <w:szCs w:val="28"/>
          <w:lang w:val="nl-NL"/>
        </w:rPr>
        <w:t>Sở Kế hoạch và Đầu tư Thừa Thiên Huế.</w:t>
      </w:r>
    </w:p>
    <w:p w14:paraId="07EB5CE7" w14:textId="77777777" w:rsidR="000B649A" w:rsidRPr="00127EF4" w:rsidRDefault="000B649A" w:rsidP="00127EF4">
      <w:pPr>
        <w:widowControl w:val="0"/>
        <w:spacing w:before="120" w:after="120" w:line="340" w:lineRule="exact"/>
        <w:ind w:firstLine="567"/>
        <w:jc w:val="both"/>
        <w:rPr>
          <w:rFonts w:cs="Times New Roman"/>
          <w:sz w:val="28"/>
          <w:szCs w:val="28"/>
          <w:lang w:val="nl-NL"/>
        </w:rPr>
      </w:pPr>
      <w:r w:rsidRPr="00127EF4">
        <w:rPr>
          <w:rFonts w:cs="Times New Roman"/>
          <w:sz w:val="28"/>
          <w:szCs w:val="28"/>
          <w:lang w:val="nl-NL"/>
        </w:rPr>
        <w:t>Địa chỉ: 07 Tôn Đức Thắng, thành phố Huế.</w:t>
      </w:r>
    </w:p>
    <w:p w14:paraId="6B57B752" w14:textId="77777777" w:rsidR="000B649A" w:rsidRPr="00127EF4" w:rsidRDefault="000B649A" w:rsidP="00127EF4">
      <w:pPr>
        <w:widowControl w:val="0"/>
        <w:spacing w:before="120" w:after="120" w:line="340" w:lineRule="exact"/>
        <w:ind w:firstLine="567"/>
        <w:jc w:val="both"/>
        <w:rPr>
          <w:rFonts w:cs="Times New Roman"/>
          <w:sz w:val="28"/>
          <w:szCs w:val="28"/>
          <w:lang w:val="nl-NL"/>
        </w:rPr>
      </w:pPr>
      <w:r w:rsidRPr="00127EF4">
        <w:rPr>
          <w:rFonts w:cs="Times New Roman"/>
          <w:sz w:val="28"/>
          <w:szCs w:val="28"/>
          <w:lang w:val="nl-NL"/>
        </w:rPr>
        <w:t>Số điện thoại: +84 234 3855501/3938824/3938825.</w:t>
      </w:r>
    </w:p>
    <w:p w14:paraId="1F20C7D7" w14:textId="77777777" w:rsidR="009D76CA" w:rsidRPr="002060BA" w:rsidRDefault="000B649A" w:rsidP="002060BA">
      <w:pPr>
        <w:widowControl w:val="0"/>
        <w:spacing w:before="120" w:after="120" w:line="340" w:lineRule="exact"/>
        <w:ind w:firstLine="567"/>
        <w:rPr>
          <w:rFonts w:cs="Times New Roman"/>
          <w:color w:val="0563C1" w:themeColor="hyperlink"/>
          <w:sz w:val="28"/>
          <w:szCs w:val="28"/>
          <w:u w:val="single"/>
          <w:lang w:val="nl-NL"/>
        </w:rPr>
      </w:pPr>
      <w:r w:rsidRPr="00127EF4">
        <w:rPr>
          <w:rFonts w:cs="Times New Roman"/>
          <w:sz w:val="28"/>
          <w:szCs w:val="28"/>
          <w:lang w:val="nl-NL"/>
        </w:rPr>
        <w:t xml:space="preserve">Email: </w:t>
      </w:r>
      <w:hyperlink r:id="rId8" w:history="1">
        <w:r w:rsidRPr="00127EF4">
          <w:rPr>
            <w:rStyle w:val="Hyperlink"/>
            <w:rFonts w:cs="Times New Roman"/>
            <w:sz w:val="28"/>
            <w:szCs w:val="28"/>
            <w:lang w:val="nl-NL"/>
          </w:rPr>
          <w:t>ipa.skhdt@thuathienhue.gov.vn</w:t>
        </w:r>
      </w:hyperlink>
      <w:r w:rsidRPr="00127EF4">
        <w:rPr>
          <w:rStyle w:val="Hyperlink"/>
          <w:rFonts w:cs="Times New Roman"/>
          <w:sz w:val="28"/>
          <w:szCs w:val="28"/>
          <w:lang w:val="nl-NL"/>
        </w:rPr>
        <w:t>.</w:t>
      </w:r>
    </w:p>
    <w:sectPr w:rsidR="009D76CA" w:rsidRPr="002060BA" w:rsidSect="0047285C">
      <w:footerReference w:type="default" r:id="rId9"/>
      <w:pgSz w:w="11907" w:h="16840" w:code="9"/>
      <w:pgMar w:top="993"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9A63" w14:textId="77777777" w:rsidR="00EC43B0" w:rsidRDefault="00EC43B0" w:rsidP="004565B0">
      <w:pPr>
        <w:spacing w:after="0" w:line="240" w:lineRule="auto"/>
      </w:pPr>
      <w:r>
        <w:separator/>
      </w:r>
    </w:p>
  </w:endnote>
  <w:endnote w:type="continuationSeparator" w:id="0">
    <w:p w14:paraId="0A7ED97B" w14:textId="77777777" w:rsidR="00EC43B0" w:rsidRDefault="00EC43B0" w:rsidP="0045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wis721 LtCn BT">
    <w:altName w:val="Arial Narrow"/>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021074"/>
      <w:docPartObj>
        <w:docPartGallery w:val="Page Numbers (Bottom of Page)"/>
        <w:docPartUnique/>
      </w:docPartObj>
    </w:sdtPr>
    <w:sdtEndPr>
      <w:rPr>
        <w:noProof/>
      </w:rPr>
    </w:sdtEndPr>
    <w:sdtContent>
      <w:p w14:paraId="7E39311F" w14:textId="77777777" w:rsidR="004565B0" w:rsidRDefault="00695A2D">
        <w:pPr>
          <w:pStyle w:val="Footer"/>
          <w:jc w:val="right"/>
        </w:pPr>
        <w:r>
          <w:fldChar w:fldCharType="begin"/>
        </w:r>
        <w:r w:rsidR="004565B0">
          <w:instrText xml:space="preserve"> PAGE   \* MERGEFORMAT </w:instrText>
        </w:r>
        <w:r>
          <w:fldChar w:fldCharType="separate"/>
        </w:r>
        <w:r w:rsidR="009F0219">
          <w:rPr>
            <w:noProof/>
          </w:rPr>
          <w:t>1</w:t>
        </w:r>
        <w:r>
          <w:rPr>
            <w:noProof/>
          </w:rPr>
          <w:fldChar w:fldCharType="end"/>
        </w:r>
      </w:p>
    </w:sdtContent>
  </w:sdt>
  <w:p w14:paraId="731E6832" w14:textId="77777777" w:rsidR="004565B0" w:rsidRDefault="00456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81FF2" w14:textId="77777777" w:rsidR="00EC43B0" w:rsidRDefault="00EC43B0" w:rsidP="004565B0">
      <w:pPr>
        <w:spacing w:after="0" w:line="240" w:lineRule="auto"/>
      </w:pPr>
      <w:r>
        <w:separator/>
      </w:r>
    </w:p>
  </w:footnote>
  <w:footnote w:type="continuationSeparator" w:id="0">
    <w:p w14:paraId="23C4EC7A" w14:textId="77777777" w:rsidR="00EC43B0" w:rsidRDefault="00EC43B0" w:rsidP="00456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2245C"/>
    <w:multiLevelType w:val="hybridMultilevel"/>
    <w:tmpl w:val="22069404"/>
    <w:lvl w:ilvl="0" w:tplc="87E26766">
      <w:start w:val="1"/>
      <w:numFmt w:val="bullet"/>
      <w:lvlText w:val="-"/>
      <w:lvlJc w:val="left"/>
      <w:pPr>
        <w:ind w:left="720" w:hanging="360"/>
      </w:pPr>
      <w:rPr>
        <w:rFonts w:ascii="Swis721 LtCn BT" w:hAnsi="Swis721 LtCn BT" w:hint="default"/>
      </w:rPr>
    </w:lvl>
    <w:lvl w:ilvl="1" w:tplc="87E26766">
      <w:start w:val="1"/>
      <w:numFmt w:val="bullet"/>
      <w:lvlText w:val="-"/>
      <w:lvlJc w:val="left"/>
      <w:pPr>
        <w:ind w:left="1440" w:hanging="360"/>
      </w:pPr>
      <w:rPr>
        <w:rFonts w:ascii="Swis721 LtCn BT" w:hAnsi="Swis721 LtCn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B0A24"/>
    <w:multiLevelType w:val="hybridMultilevel"/>
    <w:tmpl w:val="58C284AC"/>
    <w:lvl w:ilvl="0" w:tplc="9E2C86A4">
      <w:start w:val="3"/>
      <w:numFmt w:val="bullet"/>
      <w:lvlText w:val="-"/>
      <w:lvlJc w:val="left"/>
      <w:pPr>
        <w:ind w:left="927" w:hanging="360"/>
      </w:pPr>
      <w:rPr>
        <w:rFonts w:ascii="Times New Roman" w:eastAsia="Times New Roman" w:hAnsi="Times New Roman" w:cs="Times New Roman" w:hint="default"/>
      </w:rPr>
    </w:lvl>
    <w:lvl w:ilvl="1" w:tplc="07605B62">
      <w:start w:val="1"/>
      <w:numFmt w:val="decimal"/>
      <w:lvlText w:val="%2."/>
      <w:lvlJc w:val="left"/>
      <w:pPr>
        <w:ind w:left="1647" w:hanging="360"/>
      </w:pPr>
      <w:rPr>
        <w:rFonts w:hint="default"/>
        <w:b/>
      </w:rPr>
    </w:lvl>
    <w:lvl w:ilvl="2" w:tplc="4858BD22">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3973408"/>
    <w:multiLevelType w:val="hybridMultilevel"/>
    <w:tmpl w:val="3698CB86"/>
    <w:lvl w:ilvl="0" w:tplc="8056E0AA">
      <w:start w:val="3"/>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80"/>
    <w:rsid w:val="00093DB7"/>
    <w:rsid w:val="000B4A5D"/>
    <w:rsid w:val="000B649A"/>
    <w:rsid w:val="00127EF4"/>
    <w:rsid w:val="00145305"/>
    <w:rsid w:val="0016698C"/>
    <w:rsid w:val="00191A19"/>
    <w:rsid w:val="00196080"/>
    <w:rsid w:val="001F404B"/>
    <w:rsid w:val="002060BA"/>
    <w:rsid w:val="00241E03"/>
    <w:rsid w:val="00277623"/>
    <w:rsid w:val="002B4982"/>
    <w:rsid w:val="002D34EC"/>
    <w:rsid w:val="00317F81"/>
    <w:rsid w:val="00332D69"/>
    <w:rsid w:val="00372F23"/>
    <w:rsid w:val="00425B92"/>
    <w:rsid w:val="00431F42"/>
    <w:rsid w:val="004565B0"/>
    <w:rsid w:val="0047285C"/>
    <w:rsid w:val="004D3149"/>
    <w:rsid w:val="00510D85"/>
    <w:rsid w:val="005246D9"/>
    <w:rsid w:val="005623AF"/>
    <w:rsid w:val="005C68B2"/>
    <w:rsid w:val="005E2C60"/>
    <w:rsid w:val="006616F5"/>
    <w:rsid w:val="00695A2D"/>
    <w:rsid w:val="006A287E"/>
    <w:rsid w:val="00735BB7"/>
    <w:rsid w:val="00803CBB"/>
    <w:rsid w:val="00915711"/>
    <w:rsid w:val="00940384"/>
    <w:rsid w:val="009D534E"/>
    <w:rsid w:val="009D76CA"/>
    <w:rsid w:val="009F0219"/>
    <w:rsid w:val="00A35955"/>
    <w:rsid w:val="00AE25D2"/>
    <w:rsid w:val="00B25C5A"/>
    <w:rsid w:val="00B91F6F"/>
    <w:rsid w:val="00C03A8C"/>
    <w:rsid w:val="00C145D3"/>
    <w:rsid w:val="00C27217"/>
    <w:rsid w:val="00C52ABE"/>
    <w:rsid w:val="00C8655D"/>
    <w:rsid w:val="00CA3690"/>
    <w:rsid w:val="00D209B3"/>
    <w:rsid w:val="00D87777"/>
    <w:rsid w:val="00DA078A"/>
    <w:rsid w:val="00DA51B9"/>
    <w:rsid w:val="00DE3A12"/>
    <w:rsid w:val="00E8597E"/>
    <w:rsid w:val="00EC43B0"/>
    <w:rsid w:val="00F47733"/>
    <w:rsid w:val="00FF2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C88"/>
  <w15:docId w15:val="{C200A5B0-725A-45AF-B607-EEB4DE64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C03A8C"/>
    <w:pPr>
      <w:spacing w:after="120" w:line="480" w:lineRule="auto"/>
      <w:ind w:left="360"/>
    </w:pPr>
    <w:rPr>
      <w:rFonts w:ascii="VNtimes new roman" w:eastAsia="Times New Roman" w:hAnsi="VNtimes new roman" w:cs="Times New Roman"/>
      <w:sz w:val="28"/>
      <w:szCs w:val="20"/>
    </w:rPr>
  </w:style>
  <w:style w:type="character" w:customStyle="1" w:styleId="BodyTextIndent2Char">
    <w:name w:val="Body Text Indent 2 Char"/>
    <w:basedOn w:val="DefaultParagraphFont"/>
    <w:link w:val="BodyTextIndent2"/>
    <w:uiPriority w:val="99"/>
    <w:rsid w:val="00C03A8C"/>
    <w:rPr>
      <w:rFonts w:ascii="VNtimes new roman" w:eastAsia="Times New Roman" w:hAnsi="VNtimes new roman" w:cs="Times New Roman"/>
      <w:sz w:val="28"/>
      <w:szCs w:val="20"/>
    </w:rPr>
  </w:style>
  <w:style w:type="paragraph" w:styleId="BodyText">
    <w:name w:val="Body Text"/>
    <w:basedOn w:val="Normal"/>
    <w:link w:val="BodyTextChar"/>
    <w:rsid w:val="000B649A"/>
    <w:pPr>
      <w:spacing w:after="120" w:line="240" w:lineRule="auto"/>
    </w:pPr>
    <w:rPr>
      <w:rFonts w:ascii="VNtimes new roman" w:eastAsia="Times New Roman" w:hAnsi="VNtimes new roman" w:cs="Times New Roman"/>
      <w:sz w:val="28"/>
      <w:szCs w:val="20"/>
    </w:rPr>
  </w:style>
  <w:style w:type="character" w:customStyle="1" w:styleId="BodyTextChar">
    <w:name w:val="Body Text Char"/>
    <w:basedOn w:val="DefaultParagraphFont"/>
    <w:link w:val="BodyText"/>
    <w:rsid w:val="000B649A"/>
    <w:rPr>
      <w:rFonts w:ascii="VNtimes new roman" w:eastAsia="Times New Roman" w:hAnsi="VNtimes new roman" w:cs="Times New Roman"/>
      <w:sz w:val="28"/>
      <w:szCs w:val="20"/>
    </w:rPr>
  </w:style>
  <w:style w:type="character" w:styleId="Hyperlink">
    <w:name w:val="Hyperlink"/>
    <w:basedOn w:val="DefaultParagraphFont"/>
    <w:uiPriority w:val="99"/>
    <w:unhideWhenUsed/>
    <w:rsid w:val="000B649A"/>
    <w:rPr>
      <w:color w:val="0563C1" w:themeColor="hyperlink"/>
      <w:u w:val="single"/>
    </w:rPr>
  </w:style>
  <w:style w:type="character" w:customStyle="1" w:styleId="fontstyle01">
    <w:name w:val="fontstyle01"/>
    <w:basedOn w:val="DefaultParagraphFont"/>
    <w:rsid w:val="005E2C60"/>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45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0"/>
  </w:style>
  <w:style w:type="paragraph" w:styleId="Footer">
    <w:name w:val="footer"/>
    <w:basedOn w:val="Normal"/>
    <w:link w:val="FooterChar"/>
    <w:uiPriority w:val="99"/>
    <w:unhideWhenUsed/>
    <w:rsid w:val="0045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0"/>
  </w:style>
  <w:style w:type="paragraph" w:styleId="BalloonText">
    <w:name w:val="Balloon Text"/>
    <w:basedOn w:val="Normal"/>
    <w:link w:val="BalloonTextChar"/>
    <w:uiPriority w:val="99"/>
    <w:semiHidden/>
    <w:unhideWhenUsed/>
    <w:rsid w:val="002B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khdt@thuathienhue.gov.v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2</cp:revision>
  <cp:lastPrinted>2020-03-18T01:57:00Z</cp:lastPrinted>
  <dcterms:created xsi:type="dcterms:W3CDTF">2020-04-01T04:17:00Z</dcterms:created>
  <dcterms:modified xsi:type="dcterms:W3CDTF">2020-04-01T04:17:00Z</dcterms:modified>
</cp:coreProperties>
</file>